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3BC5B2" w14:textId="77777777" w:rsidR="000C37B7" w:rsidRDefault="00496891">
      <w:pPr>
        <w:spacing w:after="0" w:line="259" w:lineRule="auto"/>
        <w:ind w:left="0" w:firstLine="0"/>
        <w:jc w:val="right"/>
      </w:pPr>
      <w:r>
        <w:t xml:space="preserve">  </w:t>
      </w:r>
      <w:r>
        <w:rPr>
          <w:noProof/>
        </w:rPr>
        <w:drawing>
          <wp:inline distT="0" distB="0" distL="0" distR="0" wp14:anchorId="63106402" wp14:editId="06D98AD4">
            <wp:extent cx="1838325" cy="819150"/>
            <wp:effectExtent l="0" t="0" r="0" b="0"/>
            <wp:docPr id="158" name="Picture 158"/>
            <wp:cNvGraphicFramePr/>
            <a:graphic xmlns:a="http://schemas.openxmlformats.org/drawingml/2006/main">
              <a:graphicData uri="http://schemas.openxmlformats.org/drawingml/2006/picture">
                <pic:pic xmlns:pic="http://schemas.openxmlformats.org/drawingml/2006/picture">
                  <pic:nvPicPr>
                    <pic:cNvPr id="158" name="Picture 158"/>
                    <pic:cNvPicPr/>
                  </pic:nvPicPr>
                  <pic:blipFill>
                    <a:blip r:embed="rId7"/>
                    <a:stretch>
                      <a:fillRect/>
                    </a:stretch>
                  </pic:blipFill>
                  <pic:spPr>
                    <a:xfrm>
                      <a:off x="0" y="0"/>
                      <a:ext cx="1838325" cy="819150"/>
                    </a:xfrm>
                    <a:prstGeom prst="rect">
                      <a:avLst/>
                    </a:prstGeom>
                  </pic:spPr>
                </pic:pic>
              </a:graphicData>
            </a:graphic>
          </wp:inline>
        </w:drawing>
      </w:r>
      <w:r>
        <w:t xml:space="preserve"> </w:t>
      </w:r>
    </w:p>
    <w:p w14:paraId="741C09DD" w14:textId="77777777" w:rsidR="000C37B7" w:rsidRDefault="00496891">
      <w:pPr>
        <w:spacing w:after="0" w:line="259" w:lineRule="auto"/>
        <w:ind w:left="-5"/>
      </w:pPr>
      <w:r>
        <w:rPr>
          <w:b/>
        </w:rPr>
        <w:t xml:space="preserve">BOARD OF MANAGEMENT </w:t>
      </w:r>
    </w:p>
    <w:p w14:paraId="72B35912" w14:textId="77777777" w:rsidR="000C37B7" w:rsidRDefault="00496891">
      <w:pPr>
        <w:spacing w:after="0" w:line="259" w:lineRule="auto"/>
        <w:ind w:left="0" w:firstLine="0"/>
      </w:pPr>
      <w:r>
        <w:rPr>
          <w:b/>
        </w:rPr>
        <w:t xml:space="preserve"> </w:t>
      </w:r>
    </w:p>
    <w:p w14:paraId="656CF60E" w14:textId="77777777" w:rsidR="000C37B7" w:rsidRDefault="00496891">
      <w:pPr>
        <w:spacing w:after="0" w:line="259" w:lineRule="auto"/>
        <w:ind w:left="-5"/>
      </w:pPr>
      <w:r>
        <w:rPr>
          <w:b/>
        </w:rPr>
        <w:t xml:space="preserve">Report to Human Resources Committee </w:t>
      </w:r>
    </w:p>
    <w:p w14:paraId="2028744B" w14:textId="77777777" w:rsidR="000C37B7" w:rsidRDefault="00496891">
      <w:pPr>
        <w:spacing w:after="0" w:line="259" w:lineRule="auto"/>
        <w:ind w:left="0" w:firstLine="0"/>
      </w:pPr>
      <w:r>
        <w:rPr>
          <w:b/>
        </w:rPr>
        <w:t xml:space="preserve"> </w:t>
      </w:r>
    </w:p>
    <w:p w14:paraId="4B0228BA" w14:textId="77777777" w:rsidR="000C37B7" w:rsidRDefault="00496891">
      <w:pPr>
        <w:pStyle w:val="Heading1"/>
        <w:ind w:left="-5"/>
      </w:pPr>
      <w:r>
        <w:t>19</w:t>
      </w:r>
      <w:r>
        <w:rPr>
          <w:sz w:val="20"/>
          <w:vertAlign w:val="superscript"/>
        </w:rPr>
        <w:t>th</w:t>
      </w:r>
      <w:r>
        <w:t xml:space="preserve"> February 2020 </w:t>
      </w:r>
    </w:p>
    <w:p w14:paraId="2CE14C5A" w14:textId="77777777" w:rsidR="000C37B7" w:rsidRDefault="00496891">
      <w:pPr>
        <w:spacing w:after="0" w:line="259" w:lineRule="auto"/>
        <w:ind w:left="0" w:firstLine="0"/>
      </w:pPr>
      <w:r>
        <w:rPr>
          <w:b/>
        </w:rPr>
        <w:t xml:space="preserve">  </w:t>
      </w:r>
    </w:p>
    <w:p w14:paraId="5A3AD7EF" w14:textId="77777777" w:rsidR="000C37B7" w:rsidRDefault="00496891">
      <w:pPr>
        <w:ind w:right="42"/>
      </w:pPr>
      <w:r>
        <w:t xml:space="preserve">The purpose of this report is to update the Human Resources Committee on relevant staffing matters. </w:t>
      </w:r>
    </w:p>
    <w:p w14:paraId="1E7AD15B" w14:textId="77777777" w:rsidR="000C37B7" w:rsidRDefault="00496891">
      <w:pPr>
        <w:spacing w:after="0" w:line="259" w:lineRule="auto"/>
        <w:ind w:left="0" w:firstLine="0"/>
      </w:pPr>
      <w:r>
        <w:t xml:space="preserve"> </w:t>
      </w:r>
    </w:p>
    <w:p w14:paraId="68BE4841" w14:textId="77777777" w:rsidR="000C37B7" w:rsidRDefault="00496891">
      <w:pPr>
        <w:pStyle w:val="Heading1"/>
        <w:tabs>
          <w:tab w:val="center" w:pos="1704"/>
        </w:tabs>
        <w:ind w:left="-15" w:firstLine="0"/>
      </w:pPr>
      <w:r>
        <w:t xml:space="preserve">1. </w:t>
      </w:r>
      <w:r>
        <w:tab/>
        <w:t xml:space="preserve">Executive Summary </w:t>
      </w:r>
    </w:p>
    <w:p w14:paraId="66E6C84B" w14:textId="77777777" w:rsidR="000C37B7" w:rsidRDefault="00496891">
      <w:pPr>
        <w:spacing w:after="0" w:line="259" w:lineRule="auto"/>
        <w:ind w:left="0" w:firstLine="0"/>
      </w:pPr>
      <w:r>
        <w:rPr>
          <w:b/>
        </w:rPr>
        <w:t xml:space="preserve"> </w:t>
      </w:r>
    </w:p>
    <w:p w14:paraId="3E9EC78D" w14:textId="77777777" w:rsidR="000C37B7" w:rsidRDefault="00496891">
      <w:pPr>
        <w:tabs>
          <w:tab w:val="center" w:pos="2477"/>
        </w:tabs>
        <w:ind w:left="0" w:firstLine="0"/>
      </w:pPr>
      <w:r>
        <w:t xml:space="preserve">1.1 </w:t>
      </w:r>
      <w:r>
        <w:tab/>
        <w:t xml:space="preserve">Organisational development update; </w:t>
      </w:r>
    </w:p>
    <w:p w14:paraId="6C5A520C" w14:textId="77777777" w:rsidR="000C37B7" w:rsidRDefault="00496891">
      <w:pPr>
        <w:spacing w:after="0" w:line="259" w:lineRule="auto"/>
        <w:ind w:left="785" w:firstLine="0"/>
      </w:pPr>
      <w:r>
        <w:t xml:space="preserve"> </w:t>
      </w:r>
      <w:r>
        <w:tab/>
        <w:t xml:space="preserve"> </w:t>
      </w:r>
    </w:p>
    <w:p w14:paraId="600A90CA" w14:textId="77777777" w:rsidR="000C37B7" w:rsidRDefault="00496891">
      <w:pPr>
        <w:tabs>
          <w:tab w:val="center" w:pos="2135"/>
        </w:tabs>
        <w:ind w:left="0" w:firstLine="0"/>
      </w:pPr>
      <w:r>
        <w:t xml:space="preserve">1.2 </w:t>
      </w:r>
      <w:r>
        <w:tab/>
        <w:t xml:space="preserve">Health and wellbeing update; </w:t>
      </w:r>
    </w:p>
    <w:p w14:paraId="10618E18" w14:textId="77777777" w:rsidR="000C37B7" w:rsidRDefault="00496891">
      <w:pPr>
        <w:spacing w:after="0" w:line="259" w:lineRule="auto"/>
        <w:ind w:left="0" w:firstLine="0"/>
      </w:pPr>
      <w:r>
        <w:t xml:space="preserve"> </w:t>
      </w:r>
    </w:p>
    <w:p w14:paraId="0994FA1A" w14:textId="77777777" w:rsidR="000C37B7" w:rsidRDefault="00496891">
      <w:pPr>
        <w:tabs>
          <w:tab w:val="center" w:pos="2936"/>
        </w:tabs>
        <w:ind w:left="0" w:firstLine="0"/>
      </w:pPr>
      <w:r>
        <w:t xml:space="preserve">1.3 </w:t>
      </w:r>
      <w:r>
        <w:tab/>
        <w:t xml:space="preserve">Equality and student focused initiative update; </w:t>
      </w:r>
    </w:p>
    <w:p w14:paraId="334B6095" w14:textId="77777777" w:rsidR="000C37B7" w:rsidRDefault="00496891">
      <w:pPr>
        <w:spacing w:after="0" w:line="259" w:lineRule="auto"/>
        <w:ind w:left="0" w:firstLine="0"/>
      </w:pPr>
      <w:r>
        <w:t xml:space="preserve"> </w:t>
      </w:r>
    </w:p>
    <w:p w14:paraId="6DC50340" w14:textId="77777777" w:rsidR="000C37B7" w:rsidRDefault="00496891">
      <w:pPr>
        <w:tabs>
          <w:tab w:val="center" w:pos="2054"/>
        </w:tabs>
        <w:ind w:left="0" w:firstLine="0"/>
      </w:pPr>
      <w:r>
        <w:t xml:space="preserve">1.4 </w:t>
      </w:r>
      <w:r>
        <w:tab/>
        <w:t xml:space="preserve">National bargaining update; </w:t>
      </w:r>
    </w:p>
    <w:p w14:paraId="3A1AA743" w14:textId="77777777" w:rsidR="000C37B7" w:rsidRDefault="00496891">
      <w:pPr>
        <w:spacing w:after="0" w:line="259" w:lineRule="auto"/>
        <w:ind w:left="0" w:firstLine="0"/>
      </w:pPr>
      <w:r>
        <w:t xml:space="preserve"> </w:t>
      </w:r>
    </w:p>
    <w:p w14:paraId="2B8F764E" w14:textId="77777777" w:rsidR="000C37B7" w:rsidRDefault="00496891">
      <w:pPr>
        <w:tabs>
          <w:tab w:val="center" w:pos="2637"/>
        </w:tabs>
        <w:ind w:left="0" w:firstLine="0"/>
      </w:pPr>
      <w:r>
        <w:t xml:space="preserve">1.5 </w:t>
      </w:r>
      <w:r>
        <w:tab/>
        <w:t xml:space="preserve">Staffing changes and current vacancies; </w:t>
      </w:r>
    </w:p>
    <w:p w14:paraId="39BA5452" w14:textId="77777777" w:rsidR="000C37B7" w:rsidRDefault="00496891">
      <w:pPr>
        <w:spacing w:after="0" w:line="259" w:lineRule="auto"/>
        <w:ind w:left="0" w:firstLine="0"/>
      </w:pPr>
      <w:r>
        <w:t xml:space="preserve"> </w:t>
      </w:r>
    </w:p>
    <w:p w14:paraId="3C419A4B" w14:textId="77777777" w:rsidR="000C37B7" w:rsidRDefault="00496891">
      <w:pPr>
        <w:tabs>
          <w:tab w:val="center" w:pos="2032"/>
        </w:tabs>
        <w:ind w:left="0" w:firstLine="0"/>
      </w:pPr>
      <w:r>
        <w:t xml:space="preserve">1.6 </w:t>
      </w:r>
      <w:r>
        <w:tab/>
        <w:t xml:space="preserve">Review of relevant policies;  </w:t>
      </w:r>
    </w:p>
    <w:p w14:paraId="3BC8F42E" w14:textId="77777777" w:rsidR="000C37B7" w:rsidRDefault="00496891">
      <w:pPr>
        <w:spacing w:after="0" w:line="259" w:lineRule="auto"/>
        <w:ind w:left="0" w:firstLine="0"/>
      </w:pPr>
      <w:r>
        <w:t xml:space="preserve"> </w:t>
      </w:r>
    </w:p>
    <w:p w14:paraId="274C66BF" w14:textId="77777777" w:rsidR="000C37B7" w:rsidRDefault="00496891">
      <w:pPr>
        <w:tabs>
          <w:tab w:val="center" w:pos="1627"/>
        </w:tabs>
        <w:ind w:left="0" w:firstLine="0"/>
      </w:pPr>
      <w:r>
        <w:t xml:space="preserve">1.7 </w:t>
      </w:r>
      <w:r>
        <w:tab/>
        <w:t xml:space="preserve">HR system update;  </w:t>
      </w:r>
    </w:p>
    <w:p w14:paraId="390E85A7" w14:textId="77777777" w:rsidR="000C37B7" w:rsidRDefault="00496891">
      <w:pPr>
        <w:spacing w:after="0" w:line="259" w:lineRule="auto"/>
        <w:ind w:left="0" w:firstLine="0"/>
      </w:pPr>
      <w:r>
        <w:t xml:space="preserve"> </w:t>
      </w:r>
    </w:p>
    <w:p w14:paraId="7D2A3074" w14:textId="77777777" w:rsidR="000C37B7" w:rsidRDefault="00496891">
      <w:pPr>
        <w:tabs>
          <w:tab w:val="center" w:pos="1956"/>
        </w:tabs>
        <w:ind w:left="0" w:firstLine="0"/>
      </w:pPr>
      <w:r>
        <w:t xml:space="preserve">1.8 </w:t>
      </w:r>
      <w:r>
        <w:tab/>
        <w:t xml:space="preserve">Health and safety update. </w:t>
      </w:r>
    </w:p>
    <w:p w14:paraId="5691DBB5" w14:textId="77777777" w:rsidR="000C37B7" w:rsidRDefault="00496891">
      <w:pPr>
        <w:spacing w:after="0" w:line="259" w:lineRule="auto"/>
        <w:ind w:left="0" w:firstLine="0"/>
      </w:pPr>
      <w:r>
        <w:rPr>
          <w:color w:val="FF0000"/>
        </w:rPr>
        <w:t xml:space="preserve"> </w:t>
      </w:r>
    </w:p>
    <w:p w14:paraId="34A69B7A" w14:textId="77777777" w:rsidR="000C37B7" w:rsidRDefault="00496891">
      <w:pPr>
        <w:spacing w:after="0" w:line="259" w:lineRule="auto"/>
        <w:ind w:left="0" w:firstLine="0"/>
      </w:pPr>
      <w:r>
        <w:rPr>
          <w:color w:val="FF0000"/>
        </w:rPr>
        <w:t xml:space="preserve"> </w:t>
      </w:r>
    </w:p>
    <w:p w14:paraId="76A7604C" w14:textId="77777777" w:rsidR="000C37B7" w:rsidRDefault="00496891">
      <w:pPr>
        <w:pStyle w:val="Heading1"/>
        <w:tabs>
          <w:tab w:val="center" w:pos="1642"/>
        </w:tabs>
        <w:ind w:left="-15" w:firstLine="0"/>
      </w:pPr>
      <w:r>
        <w:t>2</w:t>
      </w:r>
      <w:r>
        <w:rPr>
          <w:color w:val="FF0000"/>
        </w:rPr>
        <w:t xml:space="preserve"> </w:t>
      </w:r>
      <w:r>
        <w:rPr>
          <w:color w:val="FF0000"/>
        </w:rPr>
        <w:tab/>
      </w:r>
      <w:r>
        <w:t xml:space="preserve">Detail of Summary </w:t>
      </w:r>
    </w:p>
    <w:p w14:paraId="0E2640AB" w14:textId="77777777" w:rsidR="000C37B7" w:rsidRDefault="00496891">
      <w:pPr>
        <w:spacing w:after="0" w:line="259" w:lineRule="auto"/>
        <w:ind w:left="0" w:firstLine="0"/>
      </w:pPr>
      <w:r>
        <w:rPr>
          <w:b/>
        </w:rPr>
        <w:t xml:space="preserve"> </w:t>
      </w:r>
    </w:p>
    <w:p w14:paraId="6C8B99BD" w14:textId="77777777" w:rsidR="000C37B7" w:rsidRDefault="00496891">
      <w:pPr>
        <w:pStyle w:val="Heading2"/>
        <w:tabs>
          <w:tab w:val="center" w:pos="860"/>
          <w:tab w:val="center" w:pos="2867"/>
        </w:tabs>
        <w:ind w:left="-15" w:firstLine="0"/>
      </w:pPr>
      <w:r>
        <w:t xml:space="preserve"> </w:t>
      </w:r>
      <w:r>
        <w:tab/>
        <w:t xml:space="preserve">2.1 </w:t>
      </w:r>
      <w:r>
        <w:tab/>
        <w:t xml:space="preserve">Organisational Development  </w:t>
      </w:r>
    </w:p>
    <w:p w14:paraId="4295DBA6" w14:textId="77777777" w:rsidR="000C37B7" w:rsidRDefault="00496891">
      <w:pPr>
        <w:spacing w:after="0" w:line="259" w:lineRule="auto"/>
        <w:ind w:left="0" w:firstLine="0"/>
      </w:pPr>
      <w:r>
        <w:rPr>
          <w:b/>
        </w:rPr>
        <w:t xml:space="preserve"> </w:t>
      </w:r>
    </w:p>
    <w:p w14:paraId="0A18500A" w14:textId="77777777" w:rsidR="000C37B7" w:rsidRDefault="00496891">
      <w:pPr>
        <w:spacing w:after="2" w:line="239" w:lineRule="auto"/>
        <w:ind w:left="730" w:right="40"/>
        <w:jc w:val="both"/>
      </w:pPr>
      <w:r>
        <w:t xml:space="preserve">The College is committed to delivering a diverse range of activities to encourage all staff to be empowered to develop their own professional learning and to further embed innovation in the teaching and support areas of the College.  </w:t>
      </w:r>
    </w:p>
    <w:p w14:paraId="61C35637" w14:textId="77777777" w:rsidR="000C37B7" w:rsidRDefault="00496891">
      <w:pPr>
        <w:spacing w:after="0" w:line="259" w:lineRule="auto"/>
        <w:ind w:left="720" w:firstLine="0"/>
      </w:pPr>
      <w:r>
        <w:t xml:space="preserve"> </w:t>
      </w:r>
    </w:p>
    <w:p w14:paraId="1DCF59DE" w14:textId="77777777" w:rsidR="000C37B7" w:rsidRDefault="00496891">
      <w:pPr>
        <w:ind w:left="730" w:right="42"/>
      </w:pPr>
      <w:r>
        <w:t xml:space="preserve">The key areas within Organisational Development (OD) include:  </w:t>
      </w:r>
    </w:p>
    <w:p w14:paraId="36B763FA" w14:textId="77777777" w:rsidR="000C37B7" w:rsidRDefault="00496891">
      <w:pPr>
        <w:spacing w:after="21" w:line="259" w:lineRule="auto"/>
        <w:ind w:left="720" w:firstLine="0"/>
      </w:pPr>
      <w:r>
        <w:t xml:space="preserve"> </w:t>
      </w:r>
    </w:p>
    <w:p w14:paraId="34834EDA" w14:textId="77777777" w:rsidR="000C37B7" w:rsidRDefault="00496891">
      <w:pPr>
        <w:numPr>
          <w:ilvl w:val="0"/>
          <w:numId w:val="1"/>
        </w:numPr>
        <w:spacing w:after="46"/>
        <w:ind w:right="42" w:hanging="360"/>
      </w:pPr>
      <w:r>
        <w:t xml:space="preserve">Professional qualifications  </w:t>
      </w:r>
    </w:p>
    <w:p w14:paraId="2C74E3A7" w14:textId="77777777" w:rsidR="000C37B7" w:rsidRDefault="00496891">
      <w:pPr>
        <w:numPr>
          <w:ilvl w:val="0"/>
          <w:numId w:val="1"/>
        </w:numPr>
        <w:spacing w:after="48"/>
        <w:ind w:right="42" w:hanging="360"/>
      </w:pPr>
      <w:r>
        <w:t xml:space="preserve">Professional learning opportunities  </w:t>
      </w:r>
    </w:p>
    <w:p w14:paraId="1B4E4B12" w14:textId="77777777" w:rsidR="000C37B7" w:rsidRDefault="00496891">
      <w:pPr>
        <w:numPr>
          <w:ilvl w:val="0"/>
          <w:numId w:val="1"/>
        </w:numPr>
        <w:spacing w:after="46"/>
        <w:ind w:right="42" w:hanging="360"/>
      </w:pPr>
      <w:r>
        <w:t xml:space="preserve">Career Review System </w:t>
      </w:r>
    </w:p>
    <w:p w14:paraId="25A2BD5E" w14:textId="77777777" w:rsidR="000C37B7" w:rsidRDefault="00496891">
      <w:pPr>
        <w:numPr>
          <w:ilvl w:val="0"/>
          <w:numId w:val="1"/>
        </w:numPr>
        <w:ind w:right="42" w:hanging="360"/>
      </w:pPr>
      <w:r>
        <w:t xml:space="preserve">Investors in People   </w:t>
      </w:r>
    </w:p>
    <w:p w14:paraId="6F479217" w14:textId="77777777" w:rsidR="000C37B7" w:rsidRDefault="00496891">
      <w:pPr>
        <w:spacing w:after="19" w:line="259" w:lineRule="auto"/>
        <w:ind w:left="1440" w:firstLine="0"/>
      </w:pPr>
      <w:r>
        <w:rPr>
          <w:color w:val="FF0000"/>
        </w:rPr>
        <w:lastRenderedPageBreak/>
        <w:t xml:space="preserve"> </w:t>
      </w:r>
    </w:p>
    <w:p w14:paraId="27BC7F7B" w14:textId="77777777" w:rsidR="000C37B7" w:rsidRDefault="00496891">
      <w:pPr>
        <w:spacing w:after="17" w:line="259" w:lineRule="auto"/>
        <w:ind w:left="1440" w:firstLine="0"/>
      </w:pPr>
      <w:r>
        <w:rPr>
          <w:color w:val="FF0000"/>
        </w:rPr>
        <w:t xml:space="preserve"> </w:t>
      </w:r>
    </w:p>
    <w:p w14:paraId="057366BB" w14:textId="77777777" w:rsidR="000C37B7" w:rsidRDefault="00496891">
      <w:pPr>
        <w:spacing w:after="0" w:line="259" w:lineRule="auto"/>
        <w:ind w:left="1440" w:firstLine="0"/>
      </w:pPr>
      <w:r>
        <w:rPr>
          <w:color w:val="FF0000"/>
        </w:rPr>
        <w:t xml:space="preserve"> </w:t>
      </w:r>
    </w:p>
    <w:p w14:paraId="3738CDA1" w14:textId="77777777" w:rsidR="000C37B7" w:rsidRDefault="00496891">
      <w:pPr>
        <w:spacing w:after="23" w:line="259" w:lineRule="auto"/>
        <w:ind w:left="2062" w:firstLine="0"/>
      </w:pPr>
      <w:r>
        <w:rPr>
          <w:color w:val="FF0000"/>
        </w:rPr>
        <w:t xml:space="preserve"> </w:t>
      </w:r>
    </w:p>
    <w:p w14:paraId="19356E16" w14:textId="77777777" w:rsidR="000C37B7" w:rsidRDefault="00496891">
      <w:pPr>
        <w:tabs>
          <w:tab w:val="center" w:pos="1653"/>
          <w:tab w:val="center" w:pos="3490"/>
        </w:tabs>
        <w:spacing w:after="0" w:line="259" w:lineRule="auto"/>
        <w:ind w:left="-15" w:firstLine="0"/>
      </w:pPr>
      <w:r>
        <w:rPr>
          <w:rFonts w:ascii="Calibri" w:eastAsia="Calibri" w:hAnsi="Calibri" w:cs="Calibri"/>
        </w:rPr>
        <w:tab/>
      </w:r>
      <w:r>
        <w:rPr>
          <w:b/>
        </w:rPr>
        <w:t xml:space="preserve">2.1.1 </w:t>
      </w:r>
      <w:r>
        <w:rPr>
          <w:b/>
        </w:rPr>
        <w:tab/>
      </w:r>
      <w:r>
        <w:rPr>
          <w:b/>
          <w:u w:val="single" w:color="000000"/>
        </w:rPr>
        <w:t xml:space="preserve">Professional Qualifications </w:t>
      </w:r>
      <w:r>
        <w:rPr>
          <w:b/>
        </w:rPr>
        <w:t xml:space="preserve"> </w:t>
      </w:r>
    </w:p>
    <w:p w14:paraId="31CCF83E" w14:textId="77777777" w:rsidR="000C37B7" w:rsidRDefault="00496891">
      <w:pPr>
        <w:spacing w:after="17" w:line="259" w:lineRule="auto"/>
        <w:ind w:left="0" w:firstLine="0"/>
      </w:pPr>
      <w:r>
        <w:rPr>
          <w:b/>
        </w:rPr>
        <w:t xml:space="preserve"> </w:t>
      </w:r>
    </w:p>
    <w:p w14:paraId="1F5C297C" w14:textId="77777777" w:rsidR="000C37B7" w:rsidRDefault="00496891">
      <w:pPr>
        <w:pStyle w:val="Heading1"/>
        <w:ind w:left="-5"/>
      </w:pPr>
      <w:r>
        <w:rPr>
          <w:u w:val="single" w:color="000000"/>
        </w:rPr>
        <w:t>Teaching Qualification Further Education (TQFE)</w:t>
      </w:r>
      <w:r>
        <w:t xml:space="preserve"> </w:t>
      </w:r>
    </w:p>
    <w:p w14:paraId="2DB02E0C" w14:textId="77777777" w:rsidR="000C37B7" w:rsidRDefault="00496891">
      <w:pPr>
        <w:spacing w:after="19" w:line="259" w:lineRule="auto"/>
        <w:ind w:left="0" w:firstLine="0"/>
      </w:pPr>
      <w:r>
        <w:t xml:space="preserve"> </w:t>
      </w:r>
    </w:p>
    <w:p w14:paraId="5AE35E72" w14:textId="77777777" w:rsidR="000C37B7" w:rsidRDefault="00496891">
      <w:pPr>
        <w:ind w:right="42"/>
      </w:pPr>
      <w:r>
        <w:t xml:space="preserve">The College is supporting an additional 8 members of staff in completing their TQFE during 2019/2020.  </w:t>
      </w:r>
    </w:p>
    <w:p w14:paraId="5FAB1E51" w14:textId="77777777" w:rsidR="000C37B7" w:rsidRDefault="00496891">
      <w:pPr>
        <w:spacing w:after="0" w:line="259" w:lineRule="auto"/>
        <w:ind w:left="0" w:firstLine="0"/>
      </w:pPr>
      <w:r>
        <w:t xml:space="preserve"> </w:t>
      </w:r>
    </w:p>
    <w:p w14:paraId="42B700A3" w14:textId="77777777" w:rsidR="000C37B7" w:rsidRDefault="00496891">
      <w:pPr>
        <w:ind w:right="42"/>
      </w:pPr>
      <w:r>
        <w:t xml:space="preserve">Under the provisions of the National Joint Negotiating Committee (NJNC) the College will also ensure that all lecturers undertaking a recognised lecturing qualification for 2019/2020 receive remission on the basis of 150 hours reduction in class contact time over an academic year. Line managers are requested to ensure that lecturers have one full day with no class contact for the duration of the course.  </w:t>
      </w:r>
    </w:p>
    <w:p w14:paraId="01A046AF" w14:textId="77777777" w:rsidR="000C37B7" w:rsidRDefault="00496891">
      <w:pPr>
        <w:spacing w:after="17" w:line="259" w:lineRule="auto"/>
        <w:ind w:left="0" w:firstLine="0"/>
      </w:pPr>
      <w:r>
        <w:t xml:space="preserve"> </w:t>
      </w:r>
    </w:p>
    <w:p w14:paraId="7CC45667" w14:textId="77777777" w:rsidR="000C37B7" w:rsidRDefault="00496891">
      <w:pPr>
        <w:pStyle w:val="Heading1"/>
        <w:ind w:left="-5"/>
      </w:pPr>
      <w:r>
        <w:rPr>
          <w:u w:val="single" w:color="000000"/>
        </w:rPr>
        <w:t xml:space="preserve">Other Teaching Qualifications </w:t>
      </w:r>
      <w:r>
        <w:t xml:space="preserve"> </w:t>
      </w:r>
    </w:p>
    <w:p w14:paraId="13339B6B" w14:textId="77777777" w:rsidR="000C37B7" w:rsidRDefault="00496891">
      <w:pPr>
        <w:spacing w:after="17" w:line="259" w:lineRule="auto"/>
        <w:ind w:left="0" w:firstLine="0"/>
      </w:pPr>
      <w:r>
        <w:rPr>
          <w:b/>
        </w:rPr>
        <w:t xml:space="preserve"> </w:t>
      </w:r>
    </w:p>
    <w:p w14:paraId="3DDE0966" w14:textId="77777777" w:rsidR="000C37B7" w:rsidRDefault="00496891">
      <w:pPr>
        <w:ind w:right="42"/>
      </w:pPr>
      <w:r>
        <w:t xml:space="preserve">The College is currently supporting 11 staff through their PDA in 2019/2020 and a further 15 staff will undertake Assessor and Verifier qualifications.   </w:t>
      </w:r>
    </w:p>
    <w:p w14:paraId="0A1B6A5F" w14:textId="77777777" w:rsidR="000C37B7" w:rsidRDefault="00496891">
      <w:pPr>
        <w:spacing w:after="27" w:line="259" w:lineRule="auto"/>
        <w:ind w:left="0" w:firstLine="0"/>
      </w:pPr>
      <w:r>
        <w:t xml:space="preserve"> </w:t>
      </w:r>
    </w:p>
    <w:p w14:paraId="58CC6998" w14:textId="77777777" w:rsidR="000C37B7" w:rsidRDefault="00496891">
      <w:pPr>
        <w:pStyle w:val="Heading2"/>
        <w:tabs>
          <w:tab w:val="center" w:pos="1682"/>
          <w:tab w:val="center" w:pos="3955"/>
        </w:tabs>
        <w:spacing w:after="203"/>
        <w:ind w:left="-15" w:firstLine="0"/>
      </w:pPr>
      <w:r>
        <w:rPr>
          <w:rFonts w:ascii="Calibri" w:eastAsia="Calibri" w:hAnsi="Calibri" w:cs="Calibri"/>
          <w:b w:val="0"/>
        </w:rPr>
        <w:tab/>
      </w:r>
      <w:r>
        <w:rPr>
          <w:b w:val="0"/>
        </w:rPr>
        <w:t xml:space="preserve"> </w:t>
      </w:r>
      <w:r>
        <w:t xml:space="preserve">2.1.1 </w:t>
      </w:r>
      <w:r>
        <w:tab/>
      </w:r>
      <w:r>
        <w:rPr>
          <w:u w:val="single" w:color="000000"/>
        </w:rPr>
        <w:t xml:space="preserve">Professional Learning Opportunities </w:t>
      </w:r>
      <w:r>
        <w:t xml:space="preserve"> </w:t>
      </w:r>
    </w:p>
    <w:p w14:paraId="34FBD711" w14:textId="77777777" w:rsidR="000C37B7" w:rsidRDefault="00496891">
      <w:pPr>
        <w:ind w:right="42"/>
      </w:pPr>
      <w:r>
        <w:t>Evaluation data from staff development day Monday 16</w:t>
      </w:r>
      <w:r>
        <w:rPr>
          <w:sz w:val="20"/>
          <w:vertAlign w:val="superscript"/>
        </w:rPr>
        <w:t>th</w:t>
      </w:r>
      <w:r>
        <w:t xml:space="preserve"> of December was positive and can be seen in the Appendix A.  </w:t>
      </w:r>
    </w:p>
    <w:p w14:paraId="3C7681C4" w14:textId="77777777" w:rsidR="000C37B7" w:rsidRDefault="00496891">
      <w:pPr>
        <w:spacing w:after="0" w:line="259" w:lineRule="auto"/>
        <w:ind w:left="0" w:firstLine="0"/>
      </w:pPr>
      <w:r>
        <w:t xml:space="preserve"> </w:t>
      </w:r>
    </w:p>
    <w:p w14:paraId="295D06D5" w14:textId="77777777" w:rsidR="000C37B7" w:rsidRDefault="00496891">
      <w:pPr>
        <w:ind w:right="42"/>
      </w:pPr>
      <w:r>
        <w:t>Our new health, safety and compliance package WorkRite launched on the 16th December staff development day. There are 24 courses available and conflict resolution will also be included in the coming months. The platform will be used for mandatory GDPR training and annual DSE assessments. Appendix B provides an overview of the health and safety training incorporated and the completion rates as at 31</w:t>
      </w:r>
      <w:r>
        <w:rPr>
          <w:sz w:val="20"/>
          <w:vertAlign w:val="superscript"/>
        </w:rPr>
        <w:t>st</w:t>
      </w:r>
      <w:r>
        <w:t xml:space="preserve"> January 2020.  </w:t>
      </w:r>
    </w:p>
    <w:p w14:paraId="70DBEFEB" w14:textId="77777777" w:rsidR="000C37B7" w:rsidRDefault="00496891">
      <w:pPr>
        <w:spacing w:after="0" w:line="259" w:lineRule="auto"/>
        <w:ind w:left="0" w:firstLine="0"/>
      </w:pPr>
      <w:r>
        <w:t xml:space="preserve"> </w:t>
      </w:r>
    </w:p>
    <w:p w14:paraId="409002B5" w14:textId="77777777" w:rsidR="000C37B7" w:rsidRDefault="00496891">
      <w:pPr>
        <w:ind w:right="42"/>
      </w:pPr>
      <w:r>
        <w:t>Our next staff development day will be held on Friday 6</w:t>
      </w:r>
      <w:r>
        <w:rPr>
          <w:sz w:val="20"/>
          <w:vertAlign w:val="superscript"/>
        </w:rPr>
        <w:t>th</w:t>
      </w:r>
      <w:r>
        <w:t xml:space="preserve"> of March and a copy of the draft programme is attached in Appendix C. Scheduled sessions include promoting positive behaviour strategies, differentiated learning in the classroom, Turnitin, fraud awareness, basic and advanced teams and basic first aid.  </w:t>
      </w:r>
    </w:p>
    <w:p w14:paraId="6FC4A8CD" w14:textId="77777777" w:rsidR="000C37B7" w:rsidRDefault="00496891">
      <w:pPr>
        <w:spacing w:after="0" w:line="259" w:lineRule="auto"/>
        <w:ind w:left="0" w:firstLine="0"/>
      </w:pPr>
      <w:r>
        <w:t xml:space="preserve"> </w:t>
      </w:r>
    </w:p>
    <w:p w14:paraId="668CB283" w14:textId="77777777" w:rsidR="000C37B7" w:rsidRDefault="00496891">
      <w:pPr>
        <w:ind w:right="42"/>
      </w:pPr>
      <w:r>
        <w:t xml:space="preserve">Our equality focused sessions include disability equality awareness for managers, gender-based violence, equality impact assessments, menopause café and mental health and wellbeing.  </w:t>
      </w:r>
    </w:p>
    <w:p w14:paraId="3EA9371D" w14:textId="77777777" w:rsidR="000C37B7" w:rsidRDefault="00496891">
      <w:pPr>
        <w:spacing w:after="0" w:line="259" w:lineRule="auto"/>
        <w:ind w:left="0" w:firstLine="0"/>
      </w:pPr>
      <w:r>
        <w:t xml:space="preserve"> </w:t>
      </w:r>
    </w:p>
    <w:p w14:paraId="7CB4201C" w14:textId="77777777" w:rsidR="000C37B7" w:rsidRDefault="00496891">
      <w:pPr>
        <w:ind w:right="42"/>
      </w:pPr>
      <w:r>
        <w:t xml:space="preserve">We will also roll out a new mandatory Corporate Parenting e-learning module for staff. </w:t>
      </w:r>
    </w:p>
    <w:p w14:paraId="2540C471" w14:textId="77777777" w:rsidR="000C37B7" w:rsidRDefault="00496891">
      <w:pPr>
        <w:spacing w:after="0" w:line="259" w:lineRule="auto"/>
        <w:ind w:left="0" w:firstLine="0"/>
      </w:pPr>
      <w:r>
        <w:t xml:space="preserve"> </w:t>
      </w:r>
    </w:p>
    <w:p w14:paraId="40BCD6AD" w14:textId="77777777" w:rsidR="000C37B7" w:rsidRDefault="00496891">
      <w:pPr>
        <w:ind w:right="42"/>
      </w:pPr>
      <w:r>
        <w:t>The programme will be made available for bookings by staff from New College Lanarkshire week commencing the 17</w:t>
      </w:r>
      <w:r>
        <w:rPr>
          <w:sz w:val="20"/>
          <w:vertAlign w:val="superscript"/>
        </w:rPr>
        <w:t>th</w:t>
      </w:r>
      <w:r>
        <w:t xml:space="preserve"> February 2020.  </w:t>
      </w:r>
    </w:p>
    <w:p w14:paraId="27848A75" w14:textId="77777777" w:rsidR="000C37B7" w:rsidRDefault="00496891">
      <w:pPr>
        <w:spacing w:after="0" w:line="259" w:lineRule="auto"/>
        <w:ind w:left="0" w:firstLine="0"/>
      </w:pPr>
      <w:r>
        <w:t xml:space="preserve"> </w:t>
      </w:r>
    </w:p>
    <w:p w14:paraId="22C07BA7" w14:textId="77777777" w:rsidR="000C37B7" w:rsidRDefault="00496891">
      <w:pPr>
        <w:spacing w:after="0" w:line="259" w:lineRule="auto"/>
        <w:ind w:left="1440" w:firstLine="0"/>
      </w:pPr>
      <w:r>
        <w:rPr>
          <w:color w:val="FF0000"/>
        </w:rPr>
        <w:lastRenderedPageBreak/>
        <w:t xml:space="preserve"> </w:t>
      </w:r>
    </w:p>
    <w:p w14:paraId="4D5484A4" w14:textId="77777777" w:rsidR="000C37B7" w:rsidRDefault="00496891">
      <w:pPr>
        <w:ind w:left="1435" w:right="42"/>
      </w:pPr>
      <w:r>
        <w:t xml:space="preserve">To improve the safety of our students and staff through the provision of easily accessible assistance and treatment in the event of an accident, we have trained a further 18 first aiders to bring our total up to 35.  </w:t>
      </w:r>
    </w:p>
    <w:p w14:paraId="3E7172A7" w14:textId="77777777" w:rsidR="000C37B7" w:rsidRDefault="00496891">
      <w:pPr>
        <w:spacing w:after="0" w:line="259" w:lineRule="auto"/>
        <w:ind w:left="1440" w:firstLine="0"/>
      </w:pPr>
      <w:r>
        <w:t xml:space="preserve"> </w:t>
      </w:r>
    </w:p>
    <w:p w14:paraId="214839CD" w14:textId="77777777" w:rsidR="000C37B7" w:rsidRDefault="00496891">
      <w:pPr>
        <w:ind w:left="1435" w:right="42"/>
      </w:pPr>
      <w:r>
        <w:t xml:space="preserve">Staff CPD log submissions for July – December 2019 is 80.16%.  </w:t>
      </w:r>
    </w:p>
    <w:p w14:paraId="6ADE2BBC" w14:textId="77777777" w:rsidR="000C37B7" w:rsidRDefault="00496891">
      <w:pPr>
        <w:spacing w:after="0" w:line="259" w:lineRule="auto"/>
        <w:ind w:left="1440" w:firstLine="0"/>
      </w:pPr>
      <w:r>
        <w:t xml:space="preserve"> </w:t>
      </w:r>
    </w:p>
    <w:p w14:paraId="6840C953" w14:textId="77777777" w:rsidR="000C37B7" w:rsidRDefault="00496891">
      <w:pPr>
        <w:pStyle w:val="Heading2"/>
        <w:tabs>
          <w:tab w:val="center" w:pos="1675"/>
          <w:tab w:val="center" w:pos="4073"/>
        </w:tabs>
        <w:ind w:left="0" w:firstLine="0"/>
      </w:pPr>
      <w:r>
        <w:rPr>
          <w:rFonts w:ascii="Calibri" w:eastAsia="Calibri" w:hAnsi="Calibri" w:cs="Calibri"/>
          <w:b w:val="0"/>
        </w:rPr>
        <w:tab/>
      </w:r>
      <w:r>
        <w:t xml:space="preserve">2.1.2 </w:t>
      </w:r>
      <w:r>
        <w:tab/>
      </w:r>
      <w:r>
        <w:rPr>
          <w:u w:val="single" w:color="000000"/>
        </w:rPr>
        <w:t xml:space="preserve">Flexible Workforce Development Fund </w:t>
      </w:r>
      <w:r>
        <w:t xml:space="preserve"> </w:t>
      </w:r>
    </w:p>
    <w:p w14:paraId="18786313" w14:textId="77777777" w:rsidR="000C37B7" w:rsidRDefault="00496891">
      <w:pPr>
        <w:spacing w:after="0" w:line="259" w:lineRule="auto"/>
        <w:ind w:left="1440" w:firstLine="0"/>
      </w:pPr>
      <w:r>
        <w:t xml:space="preserve"> </w:t>
      </w:r>
    </w:p>
    <w:p w14:paraId="5D7D9549" w14:textId="77777777" w:rsidR="000C37B7" w:rsidRDefault="00496891">
      <w:pPr>
        <w:ind w:left="1435" w:right="42"/>
      </w:pPr>
      <w:r>
        <w:t xml:space="preserve">As an Apprenticeship-levy paying employer we receive up to £15,000 back in funding to upskill and reskill our existing workforce. Our 2019/20 budget will be allocated as follows:  </w:t>
      </w:r>
    </w:p>
    <w:tbl>
      <w:tblPr>
        <w:tblStyle w:val="TableGrid"/>
        <w:tblW w:w="8296" w:type="dxa"/>
        <w:tblInd w:w="1523" w:type="dxa"/>
        <w:tblCellMar>
          <w:top w:w="34" w:type="dxa"/>
          <w:left w:w="107" w:type="dxa"/>
          <w:bottom w:w="3" w:type="dxa"/>
          <w:right w:w="55" w:type="dxa"/>
        </w:tblCellMar>
        <w:tblLook w:val="04A0" w:firstRow="1" w:lastRow="0" w:firstColumn="1" w:lastColumn="0" w:noHBand="0" w:noVBand="1"/>
      </w:tblPr>
      <w:tblGrid>
        <w:gridCol w:w="2101"/>
        <w:gridCol w:w="845"/>
        <w:gridCol w:w="1339"/>
        <w:gridCol w:w="1263"/>
        <w:gridCol w:w="703"/>
        <w:gridCol w:w="804"/>
        <w:gridCol w:w="1241"/>
      </w:tblGrid>
      <w:tr w:rsidR="000C37B7" w14:paraId="4A5B5917" w14:textId="77777777">
        <w:trPr>
          <w:trHeight w:val="812"/>
        </w:trPr>
        <w:tc>
          <w:tcPr>
            <w:tcW w:w="2101"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35D4F301" w14:textId="77777777" w:rsidR="000C37B7" w:rsidRDefault="00496891">
            <w:pPr>
              <w:spacing w:after="0" w:line="259" w:lineRule="auto"/>
              <w:ind w:left="0" w:firstLine="0"/>
            </w:pPr>
            <w:r>
              <w:rPr>
                <w:b/>
              </w:rPr>
              <w:t xml:space="preserve">Course </w:t>
            </w:r>
          </w:p>
        </w:tc>
        <w:tc>
          <w:tcPr>
            <w:tcW w:w="845"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457B2CE7" w14:textId="77777777" w:rsidR="000C37B7" w:rsidRDefault="00496891">
            <w:pPr>
              <w:spacing w:after="0" w:line="259" w:lineRule="auto"/>
              <w:ind w:left="5" w:firstLine="0"/>
              <w:jc w:val="both"/>
            </w:pPr>
            <w:r>
              <w:rPr>
                <w:b/>
              </w:rPr>
              <w:t xml:space="preserve">SCQF </w:t>
            </w:r>
          </w:p>
          <w:p w14:paraId="217674F5" w14:textId="77777777" w:rsidR="000C37B7" w:rsidRDefault="00496891">
            <w:pPr>
              <w:spacing w:after="0" w:line="259" w:lineRule="auto"/>
              <w:ind w:left="5" w:firstLine="0"/>
            </w:pPr>
            <w:r>
              <w:rPr>
                <w:b/>
              </w:rPr>
              <w:t xml:space="preserve">Level </w:t>
            </w:r>
          </w:p>
        </w:tc>
        <w:tc>
          <w:tcPr>
            <w:tcW w:w="1339"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5871A914" w14:textId="77777777" w:rsidR="000C37B7" w:rsidRDefault="00496891">
            <w:pPr>
              <w:spacing w:after="0" w:line="259" w:lineRule="auto"/>
              <w:ind w:left="2" w:firstLine="0"/>
            </w:pPr>
            <w:r>
              <w:rPr>
                <w:b/>
              </w:rPr>
              <w:t xml:space="preserve">Start Date </w:t>
            </w:r>
          </w:p>
        </w:tc>
        <w:tc>
          <w:tcPr>
            <w:tcW w:w="1263"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1B704873" w14:textId="77777777" w:rsidR="000C37B7" w:rsidRDefault="00496891">
            <w:pPr>
              <w:spacing w:after="0" w:line="259" w:lineRule="auto"/>
              <w:ind w:left="2" w:firstLine="0"/>
            </w:pPr>
            <w:r>
              <w:rPr>
                <w:b/>
              </w:rPr>
              <w:t xml:space="preserve">Course Duration </w:t>
            </w:r>
          </w:p>
        </w:tc>
        <w:tc>
          <w:tcPr>
            <w:tcW w:w="703" w:type="dxa"/>
            <w:tcBorders>
              <w:top w:val="single" w:sz="4" w:space="0" w:color="000000"/>
              <w:left w:val="single" w:sz="4" w:space="0" w:color="000000"/>
              <w:bottom w:val="single" w:sz="4" w:space="0" w:color="000000"/>
              <w:right w:val="single" w:sz="4" w:space="0" w:color="000000"/>
            </w:tcBorders>
            <w:shd w:val="clear" w:color="auto" w:fill="E7E6E6"/>
          </w:tcPr>
          <w:p w14:paraId="3D9811A2" w14:textId="77777777" w:rsidR="000C37B7" w:rsidRDefault="00496891">
            <w:pPr>
              <w:spacing w:after="0" w:line="259" w:lineRule="auto"/>
              <w:ind w:left="74" w:firstLine="0"/>
            </w:pPr>
            <w:r>
              <w:rPr>
                <w:b/>
              </w:rPr>
              <w:t xml:space="preserve">No. </w:t>
            </w:r>
          </w:p>
          <w:p w14:paraId="0DE953FD" w14:textId="77777777" w:rsidR="000C37B7" w:rsidRDefault="00496891">
            <w:pPr>
              <w:spacing w:after="0" w:line="259" w:lineRule="auto"/>
              <w:ind w:left="0" w:firstLine="0"/>
              <w:jc w:val="center"/>
            </w:pPr>
            <w:r>
              <w:rPr>
                <w:b/>
              </w:rPr>
              <w:t xml:space="preserve">of staff </w:t>
            </w:r>
          </w:p>
        </w:tc>
        <w:tc>
          <w:tcPr>
            <w:tcW w:w="804"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4B47C61C" w14:textId="77777777" w:rsidR="000C37B7" w:rsidRDefault="00496891">
            <w:pPr>
              <w:spacing w:after="0" w:line="259" w:lineRule="auto"/>
              <w:ind w:left="2" w:firstLine="0"/>
            </w:pPr>
            <w:r>
              <w:rPr>
                <w:b/>
              </w:rPr>
              <w:t xml:space="preserve">Cost </w:t>
            </w:r>
          </w:p>
        </w:tc>
        <w:tc>
          <w:tcPr>
            <w:tcW w:w="1241" w:type="dxa"/>
            <w:tcBorders>
              <w:top w:val="single" w:sz="4" w:space="0" w:color="000000"/>
              <w:left w:val="single" w:sz="4" w:space="0" w:color="000000"/>
              <w:bottom w:val="single" w:sz="4" w:space="0" w:color="000000"/>
              <w:right w:val="single" w:sz="4" w:space="0" w:color="000000"/>
            </w:tcBorders>
            <w:shd w:val="clear" w:color="auto" w:fill="E7E6E6"/>
            <w:vAlign w:val="bottom"/>
          </w:tcPr>
          <w:p w14:paraId="1B87F8AA" w14:textId="77777777" w:rsidR="000C37B7" w:rsidRDefault="00496891">
            <w:pPr>
              <w:spacing w:after="0" w:line="259" w:lineRule="auto"/>
              <w:ind w:left="5" w:firstLine="0"/>
            </w:pPr>
            <w:r>
              <w:rPr>
                <w:b/>
              </w:rPr>
              <w:t xml:space="preserve">Total Cost </w:t>
            </w:r>
          </w:p>
        </w:tc>
      </w:tr>
      <w:tr w:rsidR="000C37B7" w14:paraId="015086B4" w14:textId="77777777">
        <w:trPr>
          <w:trHeight w:val="815"/>
        </w:trPr>
        <w:tc>
          <w:tcPr>
            <w:tcW w:w="2101" w:type="dxa"/>
            <w:tcBorders>
              <w:top w:val="single" w:sz="4" w:space="0" w:color="000000"/>
              <w:left w:val="single" w:sz="4" w:space="0" w:color="000000"/>
              <w:bottom w:val="single" w:sz="4" w:space="0" w:color="000000"/>
              <w:right w:val="single" w:sz="4" w:space="0" w:color="000000"/>
            </w:tcBorders>
          </w:tcPr>
          <w:p w14:paraId="2D759E33" w14:textId="77777777" w:rsidR="000C37B7" w:rsidRDefault="00496891">
            <w:pPr>
              <w:spacing w:after="0" w:line="259" w:lineRule="auto"/>
              <w:ind w:left="0" w:firstLine="0"/>
            </w:pPr>
            <w:r>
              <w:t xml:space="preserve">PDA Teaching in </w:t>
            </w:r>
          </w:p>
          <w:p w14:paraId="1442D203" w14:textId="77777777" w:rsidR="000C37B7" w:rsidRDefault="00496891">
            <w:pPr>
              <w:spacing w:after="0" w:line="259" w:lineRule="auto"/>
              <w:ind w:left="0" w:firstLine="0"/>
            </w:pPr>
            <w:r>
              <w:t xml:space="preserve">Scotland’s </w:t>
            </w:r>
          </w:p>
          <w:p w14:paraId="627F7B81" w14:textId="77777777" w:rsidR="000C37B7" w:rsidRDefault="00496891">
            <w:pPr>
              <w:spacing w:after="0" w:line="259" w:lineRule="auto"/>
              <w:ind w:left="0" w:firstLine="0"/>
            </w:pPr>
            <w:r>
              <w:t xml:space="preserve">Colleges  </w:t>
            </w:r>
          </w:p>
        </w:tc>
        <w:tc>
          <w:tcPr>
            <w:tcW w:w="845" w:type="dxa"/>
            <w:tcBorders>
              <w:top w:val="single" w:sz="4" w:space="0" w:color="000000"/>
              <w:left w:val="single" w:sz="4" w:space="0" w:color="000000"/>
              <w:bottom w:val="single" w:sz="4" w:space="0" w:color="000000"/>
              <w:right w:val="single" w:sz="4" w:space="0" w:color="000000"/>
            </w:tcBorders>
            <w:vAlign w:val="bottom"/>
          </w:tcPr>
          <w:p w14:paraId="4FB1E977" w14:textId="77777777" w:rsidR="000C37B7" w:rsidRDefault="00496891">
            <w:pPr>
              <w:spacing w:after="0" w:line="259" w:lineRule="auto"/>
              <w:ind w:left="5" w:firstLine="0"/>
            </w:pPr>
            <w:r>
              <w:t xml:space="preserve">Level 9 </w:t>
            </w:r>
          </w:p>
        </w:tc>
        <w:tc>
          <w:tcPr>
            <w:tcW w:w="1339" w:type="dxa"/>
            <w:tcBorders>
              <w:top w:val="single" w:sz="4" w:space="0" w:color="000000"/>
              <w:left w:val="single" w:sz="4" w:space="0" w:color="000000"/>
              <w:bottom w:val="single" w:sz="4" w:space="0" w:color="000000"/>
              <w:right w:val="single" w:sz="4" w:space="0" w:color="000000"/>
            </w:tcBorders>
            <w:vAlign w:val="bottom"/>
          </w:tcPr>
          <w:p w14:paraId="77565FC1" w14:textId="77777777" w:rsidR="000C37B7" w:rsidRDefault="00496891">
            <w:pPr>
              <w:spacing w:after="0" w:line="259" w:lineRule="auto"/>
              <w:ind w:left="2" w:firstLine="0"/>
            </w:pPr>
            <w:r>
              <w:t xml:space="preserve">28/11/2019 </w:t>
            </w:r>
          </w:p>
        </w:tc>
        <w:tc>
          <w:tcPr>
            <w:tcW w:w="1263" w:type="dxa"/>
            <w:tcBorders>
              <w:top w:val="single" w:sz="4" w:space="0" w:color="000000"/>
              <w:left w:val="single" w:sz="4" w:space="0" w:color="000000"/>
              <w:bottom w:val="single" w:sz="4" w:space="0" w:color="000000"/>
              <w:right w:val="single" w:sz="4" w:space="0" w:color="000000"/>
            </w:tcBorders>
          </w:tcPr>
          <w:p w14:paraId="47A47409" w14:textId="77777777" w:rsidR="000C37B7" w:rsidRDefault="00496891">
            <w:pPr>
              <w:spacing w:after="0" w:line="259" w:lineRule="auto"/>
              <w:ind w:left="2" w:firstLine="0"/>
            </w:pPr>
            <w:r>
              <w:t xml:space="preserve">October </w:t>
            </w:r>
          </w:p>
          <w:p w14:paraId="0B04601A" w14:textId="77777777" w:rsidR="000C37B7" w:rsidRDefault="00496891">
            <w:pPr>
              <w:spacing w:after="0" w:line="259" w:lineRule="auto"/>
              <w:ind w:left="2" w:firstLine="0"/>
            </w:pPr>
            <w:r>
              <w:t xml:space="preserve">2019 - </w:t>
            </w:r>
          </w:p>
          <w:p w14:paraId="41E78F53" w14:textId="77777777" w:rsidR="000C37B7" w:rsidRDefault="00496891">
            <w:pPr>
              <w:spacing w:after="0" w:line="259" w:lineRule="auto"/>
              <w:ind w:left="2" w:firstLine="0"/>
              <w:jc w:val="both"/>
            </w:pPr>
            <w:r>
              <w:t xml:space="preserve">May 2020 </w:t>
            </w:r>
          </w:p>
        </w:tc>
        <w:tc>
          <w:tcPr>
            <w:tcW w:w="703" w:type="dxa"/>
            <w:tcBorders>
              <w:top w:val="single" w:sz="4" w:space="0" w:color="000000"/>
              <w:left w:val="single" w:sz="4" w:space="0" w:color="000000"/>
              <w:bottom w:val="single" w:sz="4" w:space="0" w:color="000000"/>
              <w:right w:val="single" w:sz="4" w:space="0" w:color="000000"/>
            </w:tcBorders>
            <w:vAlign w:val="bottom"/>
          </w:tcPr>
          <w:p w14:paraId="6B7240BC" w14:textId="77777777" w:rsidR="000C37B7" w:rsidRDefault="00496891">
            <w:pPr>
              <w:spacing w:after="0" w:line="259" w:lineRule="auto"/>
              <w:ind w:left="0" w:right="51" w:firstLine="0"/>
              <w:jc w:val="center"/>
            </w:pPr>
            <w:r>
              <w:t xml:space="preserve">11 </w:t>
            </w:r>
          </w:p>
        </w:tc>
        <w:tc>
          <w:tcPr>
            <w:tcW w:w="804" w:type="dxa"/>
            <w:tcBorders>
              <w:top w:val="single" w:sz="4" w:space="0" w:color="000000"/>
              <w:left w:val="single" w:sz="4" w:space="0" w:color="000000"/>
              <w:bottom w:val="single" w:sz="4" w:space="0" w:color="000000"/>
              <w:right w:val="single" w:sz="4" w:space="0" w:color="000000"/>
            </w:tcBorders>
            <w:vAlign w:val="bottom"/>
          </w:tcPr>
          <w:p w14:paraId="192A677B" w14:textId="77777777" w:rsidR="000C37B7" w:rsidRDefault="00496891">
            <w:pPr>
              <w:spacing w:after="0" w:line="259" w:lineRule="auto"/>
              <w:ind w:left="2" w:firstLine="0"/>
            </w:pPr>
            <w:r>
              <w:t xml:space="preserve">£300 </w:t>
            </w:r>
          </w:p>
        </w:tc>
        <w:tc>
          <w:tcPr>
            <w:tcW w:w="1241" w:type="dxa"/>
            <w:tcBorders>
              <w:top w:val="single" w:sz="4" w:space="0" w:color="000000"/>
              <w:left w:val="single" w:sz="4" w:space="0" w:color="000000"/>
              <w:bottom w:val="single" w:sz="4" w:space="0" w:color="000000"/>
              <w:right w:val="single" w:sz="4" w:space="0" w:color="000000"/>
            </w:tcBorders>
            <w:vAlign w:val="bottom"/>
          </w:tcPr>
          <w:p w14:paraId="0AD0A4D7" w14:textId="77777777" w:rsidR="000C37B7" w:rsidRDefault="00496891">
            <w:pPr>
              <w:spacing w:after="0" w:line="259" w:lineRule="auto"/>
              <w:ind w:left="0" w:right="49" w:firstLine="0"/>
              <w:jc w:val="center"/>
            </w:pPr>
            <w:r>
              <w:t xml:space="preserve">£3,300 </w:t>
            </w:r>
          </w:p>
        </w:tc>
      </w:tr>
      <w:tr w:rsidR="000C37B7" w14:paraId="1EB8A54F" w14:textId="77777777">
        <w:trPr>
          <w:trHeight w:val="814"/>
        </w:trPr>
        <w:tc>
          <w:tcPr>
            <w:tcW w:w="2101" w:type="dxa"/>
            <w:tcBorders>
              <w:top w:val="single" w:sz="4" w:space="0" w:color="000000"/>
              <w:left w:val="single" w:sz="4" w:space="0" w:color="000000"/>
              <w:bottom w:val="single" w:sz="4" w:space="0" w:color="000000"/>
              <w:right w:val="single" w:sz="4" w:space="0" w:color="000000"/>
            </w:tcBorders>
          </w:tcPr>
          <w:p w14:paraId="094C5C85" w14:textId="77777777" w:rsidR="000C37B7" w:rsidRDefault="00496891">
            <w:pPr>
              <w:spacing w:after="0" w:line="259" w:lineRule="auto"/>
              <w:ind w:left="0" w:firstLine="0"/>
            </w:pPr>
            <w:r>
              <w:t xml:space="preserve">Introduction to </w:t>
            </w:r>
          </w:p>
          <w:p w14:paraId="5186057A" w14:textId="77777777" w:rsidR="000C37B7" w:rsidRDefault="00496891">
            <w:pPr>
              <w:spacing w:after="0" w:line="259" w:lineRule="auto"/>
              <w:ind w:left="0" w:firstLine="0"/>
            </w:pPr>
            <w:r>
              <w:t xml:space="preserve">British Sign </w:t>
            </w:r>
          </w:p>
          <w:p w14:paraId="1D8CF047" w14:textId="77777777" w:rsidR="000C37B7" w:rsidRDefault="00496891">
            <w:pPr>
              <w:spacing w:after="0" w:line="259" w:lineRule="auto"/>
              <w:ind w:left="0" w:firstLine="0"/>
            </w:pPr>
            <w:r>
              <w:t xml:space="preserve">Language  </w:t>
            </w:r>
          </w:p>
        </w:tc>
        <w:tc>
          <w:tcPr>
            <w:tcW w:w="845" w:type="dxa"/>
            <w:tcBorders>
              <w:top w:val="single" w:sz="4" w:space="0" w:color="000000"/>
              <w:left w:val="single" w:sz="4" w:space="0" w:color="000000"/>
              <w:bottom w:val="single" w:sz="4" w:space="0" w:color="000000"/>
              <w:right w:val="single" w:sz="4" w:space="0" w:color="000000"/>
            </w:tcBorders>
            <w:vAlign w:val="bottom"/>
          </w:tcPr>
          <w:p w14:paraId="42EA9295" w14:textId="77777777" w:rsidR="000C37B7" w:rsidRDefault="00496891">
            <w:pPr>
              <w:spacing w:after="0" w:line="259" w:lineRule="auto"/>
              <w:ind w:left="5" w:firstLine="0"/>
            </w:pPr>
            <w:r>
              <w:t xml:space="preserve">Level  3  </w:t>
            </w:r>
          </w:p>
        </w:tc>
        <w:tc>
          <w:tcPr>
            <w:tcW w:w="1339" w:type="dxa"/>
            <w:tcBorders>
              <w:top w:val="single" w:sz="4" w:space="0" w:color="000000"/>
              <w:left w:val="single" w:sz="4" w:space="0" w:color="000000"/>
              <w:bottom w:val="single" w:sz="4" w:space="0" w:color="000000"/>
              <w:right w:val="single" w:sz="4" w:space="0" w:color="000000"/>
            </w:tcBorders>
            <w:vAlign w:val="bottom"/>
          </w:tcPr>
          <w:p w14:paraId="3C064036" w14:textId="77777777" w:rsidR="000C37B7" w:rsidRDefault="00496891">
            <w:pPr>
              <w:spacing w:after="0" w:line="259" w:lineRule="auto"/>
              <w:ind w:left="2" w:firstLine="0"/>
            </w:pPr>
            <w:r>
              <w:t xml:space="preserve">11/03/2020 </w:t>
            </w:r>
          </w:p>
        </w:tc>
        <w:tc>
          <w:tcPr>
            <w:tcW w:w="1263" w:type="dxa"/>
            <w:tcBorders>
              <w:top w:val="single" w:sz="4" w:space="0" w:color="000000"/>
              <w:left w:val="single" w:sz="4" w:space="0" w:color="000000"/>
              <w:bottom w:val="single" w:sz="4" w:space="0" w:color="000000"/>
              <w:right w:val="single" w:sz="4" w:space="0" w:color="000000"/>
            </w:tcBorders>
            <w:vAlign w:val="bottom"/>
          </w:tcPr>
          <w:p w14:paraId="56DA288A" w14:textId="77777777" w:rsidR="000C37B7" w:rsidRDefault="00496891">
            <w:pPr>
              <w:spacing w:after="0" w:line="259" w:lineRule="auto"/>
              <w:ind w:left="2" w:firstLine="0"/>
            </w:pPr>
            <w:r>
              <w:t xml:space="preserve">10 weeks </w:t>
            </w:r>
          </w:p>
        </w:tc>
        <w:tc>
          <w:tcPr>
            <w:tcW w:w="703" w:type="dxa"/>
            <w:tcBorders>
              <w:top w:val="single" w:sz="4" w:space="0" w:color="000000"/>
              <w:left w:val="single" w:sz="4" w:space="0" w:color="000000"/>
              <w:bottom w:val="single" w:sz="4" w:space="0" w:color="000000"/>
              <w:right w:val="single" w:sz="4" w:space="0" w:color="000000"/>
            </w:tcBorders>
            <w:vAlign w:val="bottom"/>
          </w:tcPr>
          <w:p w14:paraId="0A521692" w14:textId="77777777" w:rsidR="000C37B7" w:rsidRDefault="00496891">
            <w:pPr>
              <w:spacing w:after="0" w:line="259" w:lineRule="auto"/>
              <w:ind w:left="0" w:right="51" w:firstLine="0"/>
              <w:jc w:val="center"/>
            </w:pPr>
            <w:r>
              <w:t xml:space="preserve">20 </w:t>
            </w:r>
          </w:p>
        </w:tc>
        <w:tc>
          <w:tcPr>
            <w:tcW w:w="804" w:type="dxa"/>
            <w:tcBorders>
              <w:top w:val="single" w:sz="4" w:space="0" w:color="000000"/>
              <w:left w:val="single" w:sz="4" w:space="0" w:color="000000"/>
              <w:bottom w:val="single" w:sz="4" w:space="0" w:color="000000"/>
              <w:right w:val="single" w:sz="4" w:space="0" w:color="000000"/>
            </w:tcBorders>
            <w:vAlign w:val="bottom"/>
          </w:tcPr>
          <w:p w14:paraId="0A3889C0" w14:textId="77777777" w:rsidR="000C37B7" w:rsidRDefault="00496891">
            <w:pPr>
              <w:spacing w:after="0" w:line="259" w:lineRule="auto"/>
              <w:ind w:left="2" w:firstLine="0"/>
            </w:pPr>
            <w:r>
              <w:t xml:space="preserve">£103 </w:t>
            </w:r>
          </w:p>
        </w:tc>
        <w:tc>
          <w:tcPr>
            <w:tcW w:w="1241" w:type="dxa"/>
            <w:tcBorders>
              <w:top w:val="single" w:sz="4" w:space="0" w:color="000000"/>
              <w:left w:val="single" w:sz="4" w:space="0" w:color="000000"/>
              <w:bottom w:val="single" w:sz="4" w:space="0" w:color="000000"/>
              <w:right w:val="single" w:sz="4" w:space="0" w:color="000000"/>
            </w:tcBorders>
            <w:vAlign w:val="bottom"/>
          </w:tcPr>
          <w:p w14:paraId="360952C2" w14:textId="77777777" w:rsidR="000C37B7" w:rsidRDefault="00496891">
            <w:pPr>
              <w:spacing w:after="0" w:line="259" w:lineRule="auto"/>
              <w:ind w:left="0" w:right="49" w:firstLine="0"/>
              <w:jc w:val="center"/>
            </w:pPr>
            <w:r>
              <w:t xml:space="preserve">£2,060 </w:t>
            </w:r>
          </w:p>
        </w:tc>
      </w:tr>
      <w:tr w:rsidR="000C37B7" w14:paraId="300508AB" w14:textId="77777777">
        <w:trPr>
          <w:trHeight w:val="814"/>
        </w:trPr>
        <w:tc>
          <w:tcPr>
            <w:tcW w:w="2101" w:type="dxa"/>
            <w:tcBorders>
              <w:top w:val="single" w:sz="4" w:space="0" w:color="000000"/>
              <w:left w:val="single" w:sz="4" w:space="0" w:color="000000"/>
              <w:bottom w:val="single" w:sz="4" w:space="0" w:color="000000"/>
              <w:right w:val="single" w:sz="4" w:space="0" w:color="000000"/>
            </w:tcBorders>
            <w:vAlign w:val="bottom"/>
          </w:tcPr>
          <w:p w14:paraId="2CAA9075" w14:textId="77777777" w:rsidR="000C37B7" w:rsidRDefault="00496891">
            <w:pPr>
              <w:spacing w:after="0" w:line="259" w:lineRule="auto"/>
              <w:ind w:left="0" w:firstLine="0"/>
            </w:pPr>
            <w:r>
              <w:t xml:space="preserve">Mental Health and Wellbeing Award  </w:t>
            </w:r>
          </w:p>
        </w:tc>
        <w:tc>
          <w:tcPr>
            <w:tcW w:w="845" w:type="dxa"/>
            <w:tcBorders>
              <w:top w:val="single" w:sz="4" w:space="0" w:color="000000"/>
              <w:left w:val="single" w:sz="4" w:space="0" w:color="000000"/>
              <w:bottom w:val="single" w:sz="4" w:space="0" w:color="000000"/>
              <w:right w:val="single" w:sz="4" w:space="0" w:color="000000"/>
            </w:tcBorders>
            <w:vAlign w:val="bottom"/>
          </w:tcPr>
          <w:p w14:paraId="26749A4B" w14:textId="77777777" w:rsidR="000C37B7" w:rsidRDefault="00496891">
            <w:pPr>
              <w:spacing w:after="0" w:line="259" w:lineRule="auto"/>
              <w:ind w:left="5" w:firstLine="0"/>
            </w:pPr>
            <w:r>
              <w:t xml:space="preserve">Level 5 </w:t>
            </w:r>
          </w:p>
        </w:tc>
        <w:tc>
          <w:tcPr>
            <w:tcW w:w="1339" w:type="dxa"/>
            <w:tcBorders>
              <w:top w:val="single" w:sz="4" w:space="0" w:color="000000"/>
              <w:left w:val="single" w:sz="4" w:space="0" w:color="000000"/>
              <w:bottom w:val="single" w:sz="4" w:space="0" w:color="000000"/>
              <w:right w:val="single" w:sz="4" w:space="0" w:color="000000"/>
            </w:tcBorders>
          </w:tcPr>
          <w:p w14:paraId="624FF527" w14:textId="77777777" w:rsidR="000C37B7" w:rsidRDefault="00496891">
            <w:pPr>
              <w:spacing w:after="0" w:line="259" w:lineRule="auto"/>
              <w:ind w:left="2" w:firstLine="0"/>
            </w:pPr>
            <w:r>
              <w:t xml:space="preserve">exp. </w:t>
            </w:r>
          </w:p>
          <w:p w14:paraId="307CC511" w14:textId="77777777" w:rsidR="000C37B7" w:rsidRDefault="00496891">
            <w:pPr>
              <w:spacing w:after="0" w:line="259" w:lineRule="auto"/>
              <w:ind w:left="2" w:firstLine="0"/>
            </w:pPr>
            <w:r>
              <w:t>10/03/202</w:t>
            </w:r>
          </w:p>
          <w:p w14:paraId="3DA0E63B" w14:textId="77777777" w:rsidR="000C37B7" w:rsidRDefault="00496891">
            <w:pPr>
              <w:spacing w:after="0" w:line="259" w:lineRule="auto"/>
              <w:ind w:left="2" w:firstLine="0"/>
            </w:pPr>
            <w:r>
              <w:t xml:space="preserve">0 </w:t>
            </w:r>
          </w:p>
        </w:tc>
        <w:tc>
          <w:tcPr>
            <w:tcW w:w="1263" w:type="dxa"/>
            <w:tcBorders>
              <w:top w:val="single" w:sz="4" w:space="0" w:color="000000"/>
              <w:left w:val="single" w:sz="4" w:space="0" w:color="000000"/>
              <w:bottom w:val="single" w:sz="4" w:space="0" w:color="000000"/>
              <w:right w:val="single" w:sz="4" w:space="0" w:color="000000"/>
            </w:tcBorders>
            <w:vAlign w:val="bottom"/>
          </w:tcPr>
          <w:p w14:paraId="60AD4318" w14:textId="77777777" w:rsidR="000C37B7" w:rsidRDefault="00496891">
            <w:pPr>
              <w:spacing w:after="0" w:line="259" w:lineRule="auto"/>
              <w:ind w:left="2" w:firstLine="0"/>
            </w:pPr>
            <w:r>
              <w:t xml:space="preserve">12 weeks </w:t>
            </w:r>
          </w:p>
        </w:tc>
        <w:tc>
          <w:tcPr>
            <w:tcW w:w="703" w:type="dxa"/>
            <w:tcBorders>
              <w:top w:val="single" w:sz="4" w:space="0" w:color="000000"/>
              <w:left w:val="single" w:sz="4" w:space="0" w:color="000000"/>
              <w:bottom w:val="single" w:sz="4" w:space="0" w:color="000000"/>
              <w:right w:val="single" w:sz="4" w:space="0" w:color="000000"/>
            </w:tcBorders>
            <w:vAlign w:val="bottom"/>
          </w:tcPr>
          <w:p w14:paraId="71F3CB81" w14:textId="77777777" w:rsidR="000C37B7" w:rsidRDefault="00496891">
            <w:pPr>
              <w:spacing w:after="0" w:line="259" w:lineRule="auto"/>
              <w:ind w:left="0" w:right="51" w:firstLine="0"/>
              <w:jc w:val="center"/>
            </w:pPr>
            <w:r>
              <w:t xml:space="preserve">18 </w:t>
            </w:r>
          </w:p>
        </w:tc>
        <w:tc>
          <w:tcPr>
            <w:tcW w:w="804" w:type="dxa"/>
            <w:tcBorders>
              <w:top w:val="single" w:sz="4" w:space="0" w:color="000000"/>
              <w:left w:val="single" w:sz="4" w:space="0" w:color="000000"/>
              <w:bottom w:val="single" w:sz="4" w:space="0" w:color="000000"/>
              <w:right w:val="single" w:sz="4" w:space="0" w:color="000000"/>
            </w:tcBorders>
            <w:vAlign w:val="bottom"/>
          </w:tcPr>
          <w:p w14:paraId="30D30143" w14:textId="77777777" w:rsidR="000C37B7" w:rsidRDefault="00496891">
            <w:pPr>
              <w:spacing w:after="0" w:line="259" w:lineRule="auto"/>
              <w:ind w:left="2" w:firstLine="0"/>
            </w:pPr>
            <w:r>
              <w:t xml:space="preserve">£500 </w:t>
            </w:r>
          </w:p>
        </w:tc>
        <w:tc>
          <w:tcPr>
            <w:tcW w:w="1241" w:type="dxa"/>
            <w:tcBorders>
              <w:top w:val="single" w:sz="4" w:space="0" w:color="000000"/>
              <w:left w:val="single" w:sz="4" w:space="0" w:color="000000"/>
              <w:bottom w:val="single" w:sz="4" w:space="0" w:color="000000"/>
              <w:right w:val="single" w:sz="4" w:space="0" w:color="000000"/>
            </w:tcBorders>
            <w:vAlign w:val="bottom"/>
          </w:tcPr>
          <w:p w14:paraId="29E4224F" w14:textId="77777777" w:rsidR="000C37B7" w:rsidRDefault="00496891">
            <w:pPr>
              <w:spacing w:after="0" w:line="259" w:lineRule="auto"/>
              <w:ind w:left="0" w:right="49" w:firstLine="0"/>
              <w:jc w:val="center"/>
            </w:pPr>
            <w:r>
              <w:t xml:space="preserve">£9,000 </w:t>
            </w:r>
          </w:p>
        </w:tc>
      </w:tr>
      <w:tr w:rsidR="000C37B7" w14:paraId="61026444" w14:textId="77777777">
        <w:trPr>
          <w:trHeight w:val="278"/>
        </w:trPr>
        <w:tc>
          <w:tcPr>
            <w:tcW w:w="2101" w:type="dxa"/>
            <w:tcBorders>
              <w:top w:val="single" w:sz="4" w:space="0" w:color="000000"/>
              <w:left w:val="nil"/>
              <w:bottom w:val="nil"/>
              <w:right w:val="nil"/>
            </w:tcBorders>
          </w:tcPr>
          <w:p w14:paraId="4C2A450A" w14:textId="77777777" w:rsidR="000C37B7" w:rsidRDefault="000C37B7">
            <w:pPr>
              <w:spacing w:after="160" w:line="259" w:lineRule="auto"/>
              <w:ind w:left="0" w:firstLine="0"/>
            </w:pPr>
          </w:p>
        </w:tc>
        <w:tc>
          <w:tcPr>
            <w:tcW w:w="845" w:type="dxa"/>
            <w:tcBorders>
              <w:top w:val="single" w:sz="4" w:space="0" w:color="000000"/>
              <w:left w:val="nil"/>
              <w:bottom w:val="nil"/>
              <w:right w:val="nil"/>
            </w:tcBorders>
          </w:tcPr>
          <w:p w14:paraId="0CA75DF6" w14:textId="77777777" w:rsidR="000C37B7" w:rsidRDefault="000C37B7">
            <w:pPr>
              <w:spacing w:after="160" w:line="259" w:lineRule="auto"/>
              <w:ind w:left="0" w:firstLine="0"/>
            </w:pPr>
          </w:p>
        </w:tc>
        <w:tc>
          <w:tcPr>
            <w:tcW w:w="1339" w:type="dxa"/>
            <w:tcBorders>
              <w:top w:val="single" w:sz="4" w:space="0" w:color="000000"/>
              <w:left w:val="nil"/>
              <w:bottom w:val="nil"/>
              <w:right w:val="nil"/>
            </w:tcBorders>
          </w:tcPr>
          <w:p w14:paraId="0BCC6B3B" w14:textId="77777777" w:rsidR="000C37B7" w:rsidRDefault="000C37B7">
            <w:pPr>
              <w:spacing w:after="160" w:line="259" w:lineRule="auto"/>
              <w:ind w:left="0" w:firstLine="0"/>
            </w:pPr>
          </w:p>
        </w:tc>
        <w:tc>
          <w:tcPr>
            <w:tcW w:w="1263" w:type="dxa"/>
            <w:tcBorders>
              <w:top w:val="single" w:sz="4" w:space="0" w:color="000000"/>
              <w:left w:val="nil"/>
              <w:bottom w:val="nil"/>
              <w:right w:val="nil"/>
            </w:tcBorders>
          </w:tcPr>
          <w:p w14:paraId="3C3A6723" w14:textId="77777777" w:rsidR="000C37B7" w:rsidRDefault="000C37B7">
            <w:pPr>
              <w:spacing w:after="160" w:line="259" w:lineRule="auto"/>
              <w:ind w:left="0" w:firstLine="0"/>
            </w:pPr>
          </w:p>
        </w:tc>
        <w:tc>
          <w:tcPr>
            <w:tcW w:w="703" w:type="dxa"/>
            <w:tcBorders>
              <w:top w:val="single" w:sz="4" w:space="0" w:color="000000"/>
              <w:left w:val="nil"/>
              <w:bottom w:val="nil"/>
              <w:right w:val="nil"/>
            </w:tcBorders>
          </w:tcPr>
          <w:p w14:paraId="2793861A" w14:textId="77777777" w:rsidR="000C37B7" w:rsidRDefault="000C37B7">
            <w:pPr>
              <w:spacing w:after="160" w:line="259" w:lineRule="auto"/>
              <w:ind w:left="0" w:firstLine="0"/>
            </w:pPr>
          </w:p>
        </w:tc>
        <w:tc>
          <w:tcPr>
            <w:tcW w:w="804" w:type="dxa"/>
            <w:tcBorders>
              <w:top w:val="single" w:sz="4" w:space="0" w:color="000000"/>
              <w:left w:val="nil"/>
              <w:bottom w:val="nil"/>
              <w:right w:val="single" w:sz="4" w:space="0" w:color="000000"/>
            </w:tcBorders>
          </w:tcPr>
          <w:p w14:paraId="618C6BDC" w14:textId="77777777" w:rsidR="000C37B7" w:rsidRDefault="000C37B7">
            <w:pPr>
              <w:spacing w:after="160" w:line="259" w:lineRule="auto"/>
              <w:ind w:left="0" w:firstLine="0"/>
            </w:pPr>
          </w:p>
        </w:tc>
        <w:tc>
          <w:tcPr>
            <w:tcW w:w="1241" w:type="dxa"/>
            <w:tcBorders>
              <w:top w:val="single" w:sz="4" w:space="0" w:color="000000"/>
              <w:left w:val="single" w:sz="4" w:space="0" w:color="000000"/>
              <w:bottom w:val="single" w:sz="4" w:space="0" w:color="000000"/>
              <w:right w:val="single" w:sz="4" w:space="0" w:color="000000"/>
            </w:tcBorders>
          </w:tcPr>
          <w:p w14:paraId="6312BDA6" w14:textId="77777777" w:rsidR="000C37B7" w:rsidRDefault="00496891">
            <w:pPr>
              <w:spacing w:after="0" w:line="259" w:lineRule="auto"/>
              <w:ind w:left="0" w:right="52" w:firstLine="0"/>
              <w:jc w:val="center"/>
            </w:pPr>
            <w:r>
              <w:t xml:space="preserve">£14,360 </w:t>
            </w:r>
          </w:p>
        </w:tc>
      </w:tr>
    </w:tbl>
    <w:p w14:paraId="33CD722D" w14:textId="77777777" w:rsidR="000C37B7" w:rsidRDefault="00496891">
      <w:pPr>
        <w:spacing w:after="0" w:line="259" w:lineRule="auto"/>
        <w:ind w:left="720" w:firstLine="0"/>
      </w:pPr>
      <w:r>
        <w:rPr>
          <w:color w:val="FF0000"/>
        </w:rPr>
        <w:t xml:space="preserve"> </w:t>
      </w:r>
      <w:r>
        <w:rPr>
          <w:color w:val="FF0000"/>
        </w:rPr>
        <w:tab/>
        <w:t xml:space="preserve"> </w:t>
      </w:r>
    </w:p>
    <w:p w14:paraId="6BA1EA48" w14:textId="77777777" w:rsidR="000C37B7" w:rsidRDefault="00496891">
      <w:pPr>
        <w:pStyle w:val="Heading2"/>
        <w:tabs>
          <w:tab w:val="center" w:pos="910"/>
          <w:tab w:val="center" w:pos="2513"/>
        </w:tabs>
        <w:ind w:left="0" w:firstLine="0"/>
      </w:pPr>
      <w:r>
        <w:rPr>
          <w:rFonts w:ascii="Calibri" w:eastAsia="Calibri" w:hAnsi="Calibri" w:cs="Calibri"/>
          <w:b w:val="0"/>
        </w:rPr>
        <w:tab/>
      </w:r>
      <w:r>
        <w:t xml:space="preserve"> 2.2 </w:t>
      </w:r>
      <w:r>
        <w:tab/>
        <w:t xml:space="preserve">Health and Wellbeing  </w:t>
      </w:r>
    </w:p>
    <w:p w14:paraId="3DA5C65D" w14:textId="77777777" w:rsidR="000C37B7" w:rsidRDefault="00496891">
      <w:pPr>
        <w:spacing w:after="0" w:line="259" w:lineRule="auto"/>
        <w:ind w:left="720" w:firstLine="0"/>
      </w:pPr>
      <w:r>
        <w:rPr>
          <w:b/>
        </w:rPr>
        <w:t xml:space="preserve"> </w:t>
      </w:r>
    </w:p>
    <w:p w14:paraId="1BB7C184" w14:textId="77777777" w:rsidR="000C37B7" w:rsidRDefault="00496891">
      <w:pPr>
        <w:pStyle w:val="Heading3"/>
        <w:tabs>
          <w:tab w:val="center" w:pos="720"/>
          <w:tab w:val="center" w:pos="1675"/>
          <w:tab w:val="center" w:pos="3280"/>
        </w:tabs>
        <w:ind w:left="0" w:firstLine="0"/>
      </w:pPr>
      <w:r>
        <w:rPr>
          <w:rFonts w:ascii="Calibri" w:eastAsia="Calibri" w:hAnsi="Calibri" w:cs="Calibri"/>
          <w:b w:val="0"/>
          <w:u w:val="none"/>
        </w:rPr>
        <w:tab/>
      </w:r>
      <w:r>
        <w:rPr>
          <w:u w:val="none"/>
        </w:rPr>
        <w:t xml:space="preserve"> </w:t>
      </w:r>
      <w:r>
        <w:rPr>
          <w:u w:val="none"/>
        </w:rPr>
        <w:tab/>
        <w:t xml:space="preserve">2.2.1 </w:t>
      </w:r>
      <w:r>
        <w:rPr>
          <w:u w:val="none"/>
        </w:rPr>
        <w:tab/>
      </w:r>
      <w:r>
        <w:t>Absence Management</w:t>
      </w:r>
      <w:r>
        <w:rPr>
          <w:u w:val="none"/>
        </w:rPr>
        <w:t xml:space="preserve">  </w:t>
      </w:r>
    </w:p>
    <w:p w14:paraId="7387B5B9" w14:textId="77777777" w:rsidR="000C37B7" w:rsidRDefault="00496891">
      <w:pPr>
        <w:spacing w:after="0" w:line="259" w:lineRule="auto"/>
        <w:ind w:left="0" w:firstLine="0"/>
      </w:pPr>
      <w:r>
        <w:rPr>
          <w:b/>
        </w:rPr>
        <w:t xml:space="preserve"> </w:t>
      </w:r>
    </w:p>
    <w:p w14:paraId="38537311" w14:textId="471A883A" w:rsidR="000C37B7" w:rsidRDefault="00496891">
      <w:pPr>
        <w:ind w:left="1435" w:right="42"/>
      </w:pPr>
      <w:r>
        <w:t>The absence report detailing the levels of absence over the fourth quarter period 1</w:t>
      </w:r>
      <w:r>
        <w:rPr>
          <w:sz w:val="20"/>
          <w:vertAlign w:val="superscript"/>
        </w:rPr>
        <w:t>st</w:t>
      </w:r>
      <w:r>
        <w:t xml:space="preserve"> October to 31</w:t>
      </w:r>
      <w:r>
        <w:rPr>
          <w:sz w:val="20"/>
          <w:vertAlign w:val="superscript"/>
        </w:rPr>
        <w:t>st</w:t>
      </w:r>
      <w:r>
        <w:t xml:space="preserve"> December 2019 </w:t>
      </w:r>
      <w:r w:rsidR="00EB5683">
        <w:t xml:space="preserve">was </w:t>
      </w:r>
      <w:r>
        <w:t>provided</w:t>
      </w:r>
      <w:r w:rsidR="00EB5683">
        <w:t>.</w:t>
      </w:r>
      <w:r>
        <w:t xml:space="preserve">   </w:t>
      </w:r>
    </w:p>
    <w:p w14:paraId="74722C90" w14:textId="77777777" w:rsidR="000C37B7" w:rsidRDefault="00496891">
      <w:pPr>
        <w:spacing w:after="0" w:line="259" w:lineRule="auto"/>
        <w:ind w:left="720" w:firstLine="0"/>
      </w:pPr>
      <w:r>
        <w:t xml:space="preserve"> </w:t>
      </w:r>
    </w:p>
    <w:p w14:paraId="5B2484E6" w14:textId="77777777" w:rsidR="000C37B7" w:rsidRDefault="00496891">
      <w:pPr>
        <w:ind w:left="1435" w:right="42"/>
      </w:pPr>
      <w:r>
        <w:t xml:space="preserve">Staff absence continues to be a high priority, and significant efforts are made to support staff to attend work. Every absence is followed by a formal return to work interview with the appropriate manager, and trigger point meetings with the Principal or Depute Principal and HR staff also take place as appropriate.  </w:t>
      </w:r>
    </w:p>
    <w:p w14:paraId="230B5DAC" w14:textId="77777777" w:rsidR="000C37B7" w:rsidRDefault="00496891">
      <w:pPr>
        <w:spacing w:after="0" w:line="259" w:lineRule="auto"/>
        <w:ind w:left="1440" w:firstLine="0"/>
      </w:pPr>
      <w:r>
        <w:t xml:space="preserve"> </w:t>
      </w:r>
    </w:p>
    <w:p w14:paraId="06155B77" w14:textId="77777777" w:rsidR="000C37B7" w:rsidRDefault="00496891">
      <w:pPr>
        <w:ind w:left="1435" w:right="42"/>
      </w:pPr>
      <w:r>
        <w:t xml:space="preserve">Professional occupational health and counselling services are used to support staff attendance.  The College has recently appointed PAM Assist as the new Employee Assistance Provider for the College. PAM Assist will provide a 24/7 confidential support service to all staff within the College and plans are underway to promote the new service.  </w:t>
      </w:r>
    </w:p>
    <w:p w14:paraId="7C629EBF" w14:textId="77777777" w:rsidR="000C37B7" w:rsidRDefault="00496891">
      <w:pPr>
        <w:spacing w:after="0" w:line="259" w:lineRule="auto"/>
        <w:ind w:left="1440" w:firstLine="0"/>
      </w:pPr>
      <w:r>
        <w:t xml:space="preserve"> </w:t>
      </w:r>
    </w:p>
    <w:p w14:paraId="6E710044" w14:textId="77777777" w:rsidR="000C37B7" w:rsidRDefault="00496891">
      <w:pPr>
        <w:spacing w:after="2" w:line="238" w:lineRule="auto"/>
        <w:ind w:left="1440" w:right="6834" w:firstLine="0"/>
      </w:pPr>
      <w:r>
        <w:t xml:space="preserve">  </w:t>
      </w:r>
    </w:p>
    <w:p w14:paraId="00242CB7" w14:textId="77777777" w:rsidR="000C37B7" w:rsidRDefault="00496891">
      <w:pPr>
        <w:spacing w:after="0" w:line="259" w:lineRule="auto"/>
        <w:ind w:left="1440" w:firstLine="0"/>
      </w:pPr>
      <w:r>
        <w:lastRenderedPageBreak/>
        <w:t xml:space="preserve"> </w:t>
      </w:r>
    </w:p>
    <w:p w14:paraId="06D40D46" w14:textId="77777777" w:rsidR="000C37B7" w:rsidRDefault="00496891">
      <w:pPr>
        <w:spacing w:after="0" w:line="259" w:lineRule="auto"/>
        <w:ind w:left="1440" w:firstLine="0"/>
      </w:pPr>
      <w:r>
        <w:t xml:space="preserve"> </w:t>
      </w:r>
    </w:p>
    <w:p w14:paraId="100DF107" w14:textId="77777777" w:rsidR="000C37B7" w:rsidRDefault="00496891">
      <w:pPr>
        <w:spacing w:after="0" w:line="259" w:lineRule="auto"/>
        <w:ind w:left="3502" w:firstLine="0"/>
      </w:pPr>
      <w:r>
        <w:rPr>
          <w:b/>
          <w:color w:val="FF0000"/>
        </w:rPr>
        <w:t xml:space="preserve">  </w:t>
      </w:r>
    </w:p>
    <w:p w14:paraId="01E45D0C" w14:textId="77777777" w:rsidR="000C37B7" w:rsidRDefault="00496891">
      <w:pPr>
        <w:pStyle w:val="Heading3"/>
        <w:tabs>
          <w:tab w:val="center" w:pos="720"/>
          <w:tab w:val="center" w:pos="3820"/>
        </w:tabs>
        <w:ind w:left="-15" w:firstLine="0"/>
      </w:pPr>
      <w:r>
        <w:rPr>
          <w:color w:val="FF0000"/>
          <w:u w:val="none"/>
        </w:rPr>
        <w:t xml:space="preserve"> </w:t>
      </w:r>
      <w:r>
        <w:rPr>
          <w:color w:val="FF0000"/>
          <w:u w:val="none"/>
        </w:rPr>
        <w:tab/>
        <w:t xml:space="preserve"> </w:t>
      </w:r>
      <w:r>
        <w:rPr>
          <w:color w:val="FF0000"/>
          <w:u w:val="none"/>
        </w:rPr>
        <w:tab/>
      </w:r>
      <w:r>
        <w:rPr>
          <w:u w:val="none"/>
        </w:rPr>
        <w:t xml:space="preserve">2.2.2 </w:t>
      </w:r>
      <w:r>
        <w:t>Planned Health and Wellbeing Initiatives</w:t>
      </w:r>
      <w:r>
        <w:rPr>
          <w:u w:val="none"/>
        </w:rPr>
        <w:t xml:space="preserve"> </w:t>
      </w:r>
    </w:p>
    <w:p w14:paraId="30D252D7" w14:textId="77777777" w:rsidR="000C37B7" w:rsidRDefault="00496891">
      <w:pPr>
        <w:spacing w:after="0" w:line="259" w:lineRule="auto"/>
        <w:ind w:left="720" w:firstLine="0"/>
      </w:pPr>
      <w:r>
        <w:rPr>
          <w:color w:val="FF0000"/>
        </w:rPr>
        <w:t xml:space="preserve"> </w:t>
      </w:r>
    </w:p>
    <w:p w14:paraId="0FC0CA28" w14:textId="77777777" w:rsidR="000C37B7" w:rsidRDefault="00496891">
      <w:pPr>
        <w:spacing w:after="191"/>
        <w:ind w:left="1435" w:right="42"/>
      </w:pPr>
      <w:r>
        <w:t>On the 15</w:t>
      </w:r>
      <w:r>
        <w:rPr>
          <w:sz w:val="20"/>
          <w:vertAlign w:val="superscript"/>
        </w:rPr>
        <w:t>th</w:t>
      </w:r>
      <w:r>
        <w:t xml:space="preserve"> January 2020 the College hosted its first Menopause café.  It is an agenda-free discussion about all aspects of the menopause and was open to all staff to attend. The café was a huge success and on the 6</w:t>
      </w:r>
      <w:r>
        <w:rPr>
          <w:sz w:val="20"/>
          <w:vertAlign w:val="superscript"/>
        </w:rPr>
        <w:t>th</w:t>
      </w:r>
      <w:r>
        <w:t xml:space="preserve"> March 2020 staff development day we will be running a session to launch the College’s new Menopause Policy. We’ll be joined by guest speaker Collette Stevenson, Depute Provost and Councillor for East Kilbride Central South. Collette is an advocate in advancing the discussion and support for menopause and played a key role in campaigning for South Lanarkshire Council’s menopause policy, the first Local Authority in the UK to do this. We will then host our menopause café. We want to get everyone talking about the menopause, all genders and ages.  </w:t>
      </w:r>
    </w:p>
    <w:p w14:paraId="72180A4D" w14:textId="77777777" w:rsidR="000C37B7" w:rsidRDefault="00496891">
      <w:pPr>
        <w:ind w:left="1435" w:right="42"/>
      </w:pPr>
      <w:r>
        <w:t xml:space="preserve">The College has benefitted from valuable support from Cycling Scotland to help promote cycling as a sustainable mode of transport among our staff and students. A Cycle Officer's position was funded for 9 months during academic year 2018-19 with great success. The college has now been awarded the Cycle Friendly Campus award with distinction for a period of three years. This will allow our college to also soon become a Cycle Friendly employer. We currently have a new Sustainable Travel Officer in post for academic year 2019-20. The post is part-funded by Paths for All to continue to promote and encourage active travel among our staff and students. Both posts have been managed by Bright Green Business. </w:t>
      </w:r>
    </w:p>
    <w:p w14:paraId="1F502326" w14:textId="77777777" w:rsidR="000C37B7" w:rsidRDefault="00496891">
      <w:pPr>
        <w:spacing w:after="0" w:line="259" w:lineRule="auto"/>
        <w:ind w:left="1440" w:firstLine="0"/>
      </w:pPr>
      <w:r>
        <w:t xml:space="preserve"> </w:t>
      </w:r>
    </w:p>
    <w:p w14:paraId="60612BB7" w14:textId="77777777" w:rsidR="000C37B7" w:rsidRDefault="00496891">
      <w:pPr>
        <w:ind w:left="1435" w:right="42"/>
      </w:pPr>
      <w:r>
        <w:t>In support of the Clean Air College campaign NHS Lanarkshire, in conjunction with Healthy Working Lives, are once again bringing their Go with Flo programme to the College.  Go with Flo is a way of supporting students and staff through the first few weeks of their stop smoking attempt. FLO is a telehealth system that provides behavioural and motivational support via text messages to mobile phones, free of charge. Stop Smoking Nurse Advisers are also on site on a Wednesday at lunchtime to provide behavioural support during the sessions as well as providing relevant products and taking the Carbon Monoxide (CO) readings. Each participant is provided with their chosen product and supported with the FLO text messaging service. The programme started on January 29</w:t>
      </w:r>
      <w:r>
        <w:rPr>
          <w:sz w:val="20"/>
          <w:vertAlign w:val="superscript"/>
        </w:rPr>
        <w:t>th</w:t>
      </w:r>
      <w:r>
        <w:t xml:space="preserve"> and runs for 12 weeks with Love to Shop Vouchers at the end of weeks 4, and 12 for smoke free participants.  </w:t>
      </w:r>
    </w:p>
    <w:p w14:paraId="0AD6ED31" w14:textId="77777777" w:rsidR="000C37B7" w:rsidRDefault="00496891">
      <w:pPr>
        <w:spacing w:after="0" w:line="259" w:lineRule="auto"/>
        <w:ind w:left="1440" w:firstLine="0"/>
      </w:pPr>
      <w:r>
        <w:t xml:space="preserve"> </w:t>
      </w:r>
    </w:p>
    <w:p w14:paraId="72561EE1" w14:textId="77777777" w:rsidR="000C37B7" w:rsidRDefault="00496891">
      <w:pPr>
        <w:spacing w:after="205"/>
        <w:ind w:left="1435" w:right="42"/>
      </w:pPr>
      <w:r>
        <w:t>The College will be participating in the Kiltwalk on 26</w:t>
      </w:r>
      <w:r>
        <w:rPr>
          <w:sz w:val="20"/>
          <w:vertAlign w:val="superscript"/>
        </w:rPr>
        <w:t>th</w:t>
      </w:r>
      <w:r>
        <w:t xml:space="preserve"> April 2020.  </w:t>
      </w:r>
    </w:p>
    <w:p w14:paraId="6CEB92C6" w14:textId="77777777" w:rsidR="000C37B7" w:rsidRDefault="00496891">
      <w:pPr>
        <w:ind w:left="1435" w:right="42"/>
      </w:pPr>
      <w:r>
        <w:t xml:space="preserve">Fitness classes and the running group continue and are facilitated by a professional personal trainer.  </w:t>
      </w:r>
    </w:p>
    <w:p w14:paraId="246AABA5" w14:textId="77777777" w:rsidR="000C37B7" w:rsidRDefault="00496891">
      <w:pPr>
        <w:spacing w:after="0" w:line="259" w:lineRule="auto"/>
        <w:ind w:left="720" w:firstLine="0"/>
      </w:pPr>
      <w:r>
        <w:t xml:space="preserve"> </w:t>
      </w:r>
    </w:p>
    <w:p w14:paraId="2B479A35" w14:textId="77777777" w:rsidR="000C37B7" w:rsidRDefault="00496891">
      <w:pPr>
        <w:ind w:left="1435" w:right="42"/>
      </w:pPr>
      <w:r>
        <w:lastRenderedPageBreak/>
        <w:t xml:space="preserve">The staff choir continues on a weekly basis and is well attended.  </w:t>
      </w:r>
    </w:p>
    <w:p w14:paraId="74F39EBE" w14:textId="77777777" w:rsidR="000C37B7" w:rsidRDefault="00496891">
      <w:pPr>
        <w:spacing w:after="0" w:line="259" w:lineRule="auto"/>
        <w:ind w:left="720" w:firstLine="0"/>
      </w:pPr>
      <w:r>
        <w:t xml:space="preserve"> </w:t>
      </w:r>
    </w:p>
    <w:p w14:paraId="411DE7C5" w14:textId="77777777" w:rsidR="000C37B7" w:rsidRDefault="00496891">
      <w:pPr>
        <w:spacing w:after="0" w:line="259" w:lineRule="auto"/>
        <w:ind w:left="1440" w:firstLine="0"/>
      </w:pPr>
      <w:r>
        <w:t xml:space="preserve"> </w:t>
      </w:r>
    </w:p>
    <w:p w14:paraId="33513713" w14:textId="77777777" w:rsidR="000C37B7" w:rsidRDefault="00496891">
      <w:pPr>
        <w:spacing w:after="0" w:line="238" w:lineRule="auto"/>
        <w:ind w:left="1440" w:right="6858" w:firstLine="0"/>
      </w:pPr>
      <w:r>
        <w:t xml:space="preserve">  </w:t>
      </w:r>
    </w:p>
    <w:p w14:paraId="4DBAAAD2" w14:textId="77777777" w:rsidR="000C37B7" w:rsidRDefault="00496891">
      <w:pPr>
        <w:ind w:left="1435" w:right="42"/>
      </w:pPr>
      <w:r>
        <w:t xml:space="preserve">Lighter Weighs provide a slimming class to ensure that staff continue to benefit from the class on a weekly basis. We also continue to promote the healthy eating by working with Inspire to provide half price porridge, fruit and soup to staff and students.  </w:t>
      </w:r>
    </w:p>
    <w:p w14:paraId="0D3808BE" w14:textId="77777777" w:rsidR="000C37B7" w:rsidRDefault="00496891">
      <w:pPr>
        <w:spacing w:after="0" w:line="259" w:lineRule="auto"/>
        <w:ind w:left="720" w:firstLine="0"/>
      </w:pPr>
      <w:r>
        <w:t xml:space="preserve"> </w:t>
      </w:r>
    </w:p>
    <w:p w14:paraId="39B41B52" w14:textId="77777777" w:rsidR="000C37B7" w:rsidRDefault="00496891">
      <w:pPr>
        <w:ind w:left="1435" w:right="42"/>
      </w:pPr>
      <w:r>
        <w:t xml:space="preserve">The Mindfulness class which takes place every Thursday, is open to both staff and students and continues to be well attended, proving a success. We have now opened an additional class on a Thursday evening, and this is open to staff, students and the public.  </w:t>
      </w:r>
    </w:p>
    <w:p w14:paraId="4D88D867" w14:textId="77777777" w:rsidR="000C37B7" w:rsidRDefault="00496891">
      <w:pPr>
        <w:spacing w:after="0" w:line="259" w:lineRule="auto"/>
        <w:ind w:left="720" w:firstLine="0"/>
      </w:pPr>
      <w:r>
        <w:t xml:space="preserve"> </w:t>
      </w:r>
    </w:p>
    <w:p w14:paraId="15E2C96D" w14:textId="77777777" w:rsidR="000C37B7" w:rsidRDefault="00496891">
      <w:pPr>
        <w:ind w:left="1435" w:right="42"/>
      </w:pPr>
      <w:r>
        <w:t xml:space="preserve">We have also continued with the visiting chiropodist and turbo trainers are available to staff. </w:t>
      </w:r>
    </w:p>
    <w:p w14:paraId="3856248D" w14:textId="77777777" w:rsidR="000C37B7" w:rsidRDefault="00496891">
      <w:pPr>
        <w:spacing w:after="0" w:line="259" w:lineRule="auto"/>
        <w:ind w:left="1440" w:firstLine="0"/>
      </w:pPr>
      <w:r>
        <w:t xml:space="preserve"> </w:t>
      </w:r>
    </w:p>
    <w:p w14:paraId="5BC519C6" w14:textId="77777777" w:rsidR="000C37B7" w:rsidRDefault="00496891">
      <w:pPr>
        <w:pStyle w:val="Heading3"/>
        <w:tabs>
          <w:tab w:val="center" w:pos="720"/>
          <w:tab w:val="center" w:pos="2503"/>
        </w:tabs>
        <w:ind w:left="0" w:firstLine="0"/>
      </w:pPr>
      <w:r>
        <w:rPr>
          <w:rFonts w:ascii="Calibri" w:eastAsia="Calibri" w:hAnsi="Calibri" w:cs="Calibri"/>
          <w:b w:val="0"/>
          <w:u w:val="none"/>
        </w:rPr>
        <w:tab/>
      </w:r>
      <w:r>
        <w:rPr>
          <w:b w:val="0"/>
          <w:u w:val="none"/>
        </w:rPr>
        <w:t xml:space="preserve"> </w:t>
      </w:r>
      <w:r>
        <w:rPr>
          <w:b w:val="0"/>
          <w:u w:val="none"/>
        </w:rPr>
        <w:tab/>
      </w:r>
      <w:r>
        <w:rPr>
          <w:u w:val="none"/>
        </w:rPr>
        <w:t xml:space="preserve">2.2.3 </w:t>
      </w:r>
      <w:r>
        <w:t>Mental Health</w:t>
      </w:r>
      <w:r>
        <w:rPr>
          <w:u w:val="none"/>
        </w:rPr>
        <w:t xml:space="preserve"> </w:t>
      </w:r>
    </w:p>
    <w:p w14:paraId="337AB7FE" w14:textId="77777777" w:rsidR="000C37B7" w:rsidRDefault="00496891">
      <w:pPr>
        <w:spacing w:after="0" w:line="259" w:lineRule="auto"/>
        <w:ind w:left="0" w:firstLine="0"/>
      </w:pPr>
      <w:r>
        <w:t xml:space="preserve"> </w:t>
      </w:r>
    </w:p>
    <w:p w14:paraId="05F156CE" w14:textId="77777777" w:rsidR="000C37B7" w:rsidRDefault="00496891">
      <w:pPr>
        <w:ind w:left="1435" w:right="42"/>
      </w:pPr>
      <w:r>
        <w:t xml:space="preserve">The Mental Health Working Group met on January 22nd and a number of items were actioned and discussed, Appendix F.  </w:t>
      </w:r>
    </w:p>
    <w:p w14:paraId="169BD3E9" w14:textId="77777777" w:rsidR="000C37B7" w:rsidRDefault="00496891">
      <w:pPr>
        <w:spacing w:after="0" w:line="259" w:lineRule="auto"/>
        <w:ind w:left="1440" w:firstLine="0"/>
      </w:pPr>
      <w:r>
        <w:t xml:space="preserve"> </w:t>
      </w:r>
    </w:p>
    <w:p w14:paraId="731D5886" w14:textId="77777777" w:rsidR="000C37B7" w:rsidRDefault="00496891">
      <w:pPr>
        <w:ind w:left="1435" w:right="42"/>
      </w:pPr>
      <w:r>
        <w:t>Plans are underway to support Mental Health Awareness week from 18</w:t>
      </w:r>
      <w:r>
        <w:rPr>
          <w:sz w:val="20"/>
          <w:vertAlign w:val="superscript"/>
        </w:rPr>
        <w:t>th</w:t>
      </w:r>
      <w:r>
        <w:t xml:space="preserve"> to the 22</w:t>
      </w:r>
      <w:r>
        <w:rPr>
          <w:sz w:val="20"/>
          <w:vertAlign w:val="superscript"/>
        </w:rPr>
        <w:t>nd</w:t>
      </w:r>
      <w:r>
        <w:t xml:space="preserve"> of May 2020. The Mental Health Foundation have set the theme as ‘sleep’ therefore some of the activities will focus on the connections between our sleep or lack of it and Mental Health. </w:t>
      </w:r>
    </w:p>
    <w:p w14:paraId="47DA0670" w14:textId="77777777" w:rsidR="000C37B7" w:rsidRDefault="00496891">
      <w:pPr>
        <w:spacing w:after="0" w:line="259" w:lineRule="auto"/>
        <w:ind w:left="1440" w:firstLine="0"/>
      </w:pPr>
      <w:r>
        <w:t xml:space="preserve"> </w:t>
      </w:r>
    </w:p>
    <w:p w14:paraId="1235D6F9" w14:textId="77777777" w:rsidR="000C37B7" w:rsidRDefault="00496891">
      <w:pPr>
        <w:ind w:left="1435" w:right="42"/>
      </w:pPr>
      <w:r>
        <w:t xml:space="preserve">Since the start of the new year the College’s Marketing Team has been running a Motivational Monday campaign posting inspirational quotes on social media.  </w:t>
      </w:r>
    </w:p>
    <w:p w14:paraId="3684D198" w14:textId="77777777" w:rsidR="000C37B7" w:rsidRDefault="00496891">
      <w:pPr>
        <w:spacing w:after="0" w:line="259" w:lineRule="auto"/>
        <w:ind w:left="1440" w:firstLine="0"/>
      </w:pPr>
      <w:r>
        <w:t xml:space="preserve"> </w:t>
      </w:r>
    </w:p>
    <w:p w14:paraId="20698478" w14:textId="77777777" w:rsidR="000C37B7" w:rsidRDefault="00496891">
      <w:pPr>
        <w:ind w:left="1435" w:right="42"/>
      </w:pPr>
      <w:r>
        <w:t>On Thursday 21</w:t>
      </w:r>
      <w:r>
        <w:rPr>
          <w:sz w:val="20"/>
          <w:vertAlign w:val="superscript"/>
        </w:rPr>
        <w:t>st</w:t>
      </w:r>
      <w:r>
        <w:t xml:space="preserve"> November the College hosted our first Promoting Positive MENtal Health event aiming to encourage more men to talk about their own mental health and highlight the different support services available. A variety of local mental health organisations supported the event which was also an opportunity to highlight all the fantastic internal support services available at the College. </w:t>
      </w:r>
    </w:p>
    <w:p w14:paraId="0B0BB7AE" w14:textId="77777777" w:rsidR="000C37B7" w:rsidRDefault="00496891">
      <w:pPr>
        <w:spacing w:after="0" w:line="259" w:lineRule="auto"/>
        <w:ind w:left="1440" w:firstLine="0"/>
      </w:pPr>
      <w:r>
        <w:rPr>
          <w:color w:val="FF0000"/>
        </w:rPr>
        <w:t xml:space="preserve"> </w:t>
      </w:r>
    </w:p>
    <w:p w14:paraId="5B9237A5" w14:textId="77777777" w:rsidR="000C37B7" w:rsidRDefault="00496891">
      <w:pPr>
        <w:ind w:left="1435" w:right="42"/>
      </w:pPr>
      <w:r>
        <w:t xml:space="preserve">There are currently 29 members of staff ASIST trained. </w:t>
      </w:r>
      <w:r>
        <w:rPr>
          <w:color w:val="FF0000"/>
        </w:rPr>
        <w:t xml:space="preserve"> </w:t>
      </w:r>
    </w:p>
    <w:p w14:paraId="136D9FF1" w14:textId="77777777" w:rsidR="000C37B7" w:rsidRDefault="00496891">
      <w:pPr>
        <w:spacing w:after="0" w:line="259" w:lineRule="auto"/>
        <w:ind w:left="1440" w:firstLine="0"/>
      </w:pPr>
      <w:r>
        <w:t xml:space="preserve"> </w:t>
      </w:r>
    </w:p>
    <w:p w14:paraId="6F9DA2B6" w14:textId="77777777" w:rsidR="000C37B7" w:rsidRDefault="00496891">
      <w:pPr>
        <w:pStyle w:val="Heading2"/>
        <w:tabs>
          <w:tab w:val="center" w:pos="880"/>
          <w:tab w:val="center" w:pos="3439"/>
        </w:tabs>
        <w:ind w:left="0" w:firstLine="0"/>
      </w:pPr>
      <w:r>
        <w:rPr>
          <w:rFonts w:ascii="Calibri" w:eastAsia="Calibri" w:hAnsi="Calibri" w:cs="Calibri"/>
          <w:b w:val="0"/>
        </w:rPr>
        <w:tab/>
      </w:r>
      <w:r>
        <w:t xml:space="preserve">2.3 </w:t>
      </w:r>
      <w:r>
        <w:tab/>
        <w:t xml:space="preserve">Equality and Student Focused Initiatives </w:t>
      </w:r>
    </w:p>
    <w:p w14:paraId="0D7808DF" w14:textId="77777777" w:rsidR="000C37B7" w:rsidRDefault="00496891">
      <w:pPr>
        <w:spacing w:after="0" w:line="259" w:lineRule="auto"/>
        <w:ind w:left="0" w:firstLine="0"/>
      </w:pPr>
      <w:r>
        <w:rPr>
          <w:b/>
          <w:color w:val="FF0000"/>
        </w:rPr>
        <w:t xml:space="preserve"> </w:t>
      </w:r>
    </w:p>
    <w:p w14:paraId="50F90417" w14:textId="77777777" w:rsidR="000C37B7" w:rsidRDefault="00496891">
      <w:pPr>
        <w:pStyle w:val="Heading3"/>
        <w:tabs>
          <w:tab w:val="center" w:pos="720"/>
          <w:tab w:val="center" w:pos="1672"/>
          <w:tab w:val="center" w:pos="4595"/>
        </w:tabs>
        <w:ind w:left="-15" w:firstLine="0"/>
      </w:pPr>
      <w:r>
        <w:rPr>
          <w:color w:val="FF0000"/>
          <w:u w:val="none"/>
        </w:rPr>
        <w:t xml:space="preserve"> </w:t>
      </w:r>
      <w:r>
        <w:rPr>
          <w:color w:val="FF0000"/>
          <w:u w:val="none"/>
        </w:rPr>
        <w:tab/>
        <w:t xml:space="preserve"> </w:t>
      </w:r>
      <w:r>
        <w:rPr>
          <w:color w:val="FF0000"/>
          <w:u w:val="none"/>
        </w:rPr>
        <w:tab/>
      </w:r>
      <w:r>
        <w:rPr>
          <w:u w:val="none"/>
        </w:rPr>
        <w:t xml:space="preserve">2.3.1 </w:t>
      </w:r>
      <w:r>
        <w:rPr>
          <w:u w:val="none"/>
        </w:rPr>
        <w:tab/>
      </w:r>
      <w:r>
        <w:t>Planned Equality and Student Focused Initiatives</w:t>
      </w:r>
      <w:r>
        <w:rPr>
          <w:color w:val="FF0000"/>
          <w:u w:val="none"/>
        </w:rPr>
        <w:t xml:space="preserve"> </w:t>
      </w:r>
    </w:p>
    <w:p w14:paraId="7C1EBF38" w14:textId="77777777" w:rsidR="000C37B7" w:rsidRDefault="00496891">
      <w:pPr>
        <w:spacing w:after="0" w:line="259" w:lineRule="auto"/>
        <w:ind w:left="0" w:firstLine="0"/>
      </w:pPr>
      <w:r>
        <w:rPr>
          <w:color w:val="FF0000"/>
        </w:rPr>
        <w:t xml:space="preserve"> </w:t>
      </w:r>
    </w:p>
    <w:p w14:paraId="429AB184" w14:textId="77777777" w:rsidR="000C37B7" w:rsidRDefault="00496891">
      <w:pPr>
        <w:ind w:left="1435" w:right="42"/>
      </w:pPr>
      <w:r>
        <w:t>The Equality Group met on October 30</w:t>
      </w:r>
      <w:r>
        <w:rPr>
          <w:sz w:val="20"/>
          <w:vertAlign w:val="superscript"/>
        </w:rPr>
        <w:t>th</w:t>
      </w:r>
      <w:r>
        <w:t xml:space="preserve"> and a number of items were actioned and discussed.</w:t>
      </w:r>
      <w:r>
        <w:rPr>
          <w:color w:val="FF0000"/>
        </w:rPr>
        <w:t xml:space="preserve">  </w:t>
      </w:r>
      <w:r>
        <w:t xml:space="preserve">A copy of the minutes are provided in Appendix G.   </w:t>
      </w:r>
      <w:r>
        <w:rPr>
          <w:color w:val="FF0000"/>
        </w:rPr>
        <w:t xml:space="preserve"> </w:t>
      </w:r>
    </w:p>
    <w:p w14:paraId="4398FDA1" w14:textId="77777777" w:rsidR="000C37B7" w:rsidRDefault="00496891">
      <w:pPr>
        <w:spacing w:after="0" w:line="259" w:lineRule="auto"/>
        <w:ind w:left="1440" w:firstLine="0"/>
      </w:pPr>
      <w:r>
        <w:t xml:space="preserve"> </w:t>
      </w:r>
    </w:p>
    <w:p w14:paraId="5F46D9CF" w14:textId="77777777" w:rsidR="000C37B7" w:rsidRDefault="00496891">
      <w:pPr>
        <w:ind w:left="1435" w:right="42"/>
      </w:pPr>
      <w:r>
        <w:lastRenderedPageBreak/>
        <w:t xml:space="preserve">The College attended a cross college event hosted by Advance HE in </w:t>
      </w:r>
    </w:p>
    <w:p w14:paraId="3C1ECF9D" w14:textId="77777777" w:rsidR="000C37B7" w:rsidRDefault="00496891">
      <w:pPr>
        <w:ind w:left="1435" w:right="42"/>
      </w:pPr>
      <w:r>
        <w:t xml:space="preserve">December 2019. There are 3 other colleges involved in the project; New College Lanarkshire, Borders College and Ayrshire College. Each college presented on what they were working on now and their plans going forward.  </w:t>
      </w:r>
    </w:p>
    <w:p w14:paraId="050F85B7" w14:textId="77777777" w:rsidR="000C37B7" w:rsidRDefault="00496891">
      <w:pPr>
        <w:spacing w:after="0" w:line="259" w:lineRule="auto"/>
        <w:ind w:left="1440" w:firstLine="0"/>
      </w:pPr>
      <w:r>
        <w:t xml:space="preserve"> </w:t>
      </w:r>
    </w:p>
    <w:p w14:paraId="3F89827D" w14:textId="77777777" w:rsidR="000C37B7" w:rsidRDefault="00496891">
      <w:pPr>
        <w:spacing w:after="0" w:line="259" w:lineRule="auto"/>
        <w:ind w:left="1440" w:firstLine="0"/>
      </w:pPr>
      <w:r>
        <w:t xml:space="preserve"> </w:t>
      </w:r>
    </w:p>
    <w:p w14:paraId="195FDA6B" w14:textId="77777777" w:rsidR="000C37B7" w:rsidRDefault="00496891">
      <w:pPr>
        <w:ind w:right="42"/>
      </w:pPr>
      <w:r>
        <w:t xml:space="preserve">As part of the project the College has secured an internship to work on the project supported and funded by Inclusion Scotland. These internships give valuable paid work experience to help disabled people develop their careers. The College will benefit from learning more about supporting disabled staff and colleagues and developing further understanding of accessible recruitment practices. The internship will also be involved in testing the new online recruitment process to ensure that it is fully accessible. The College Project Plan is provided in Appendix H. </w:t>
      </w:r>
    </w:p>
    <w:p w14:paraId="0D4AE8A8" w14:textId="77777777" w:rsidR="000C37B7" w:rsidRDefault="00496891">
      <w:pPr>
        <w:spacing w:after="0" w:line="259" w:lineRule="auto"/>
        <w:ind w:left="0" w:firstLine="0"/>
      </w:pPr>
      <w:r>
        <w:t xml:space="preserve"> </w:t>
      </w:r>
    </w:p>
    <w:p w14:paraId="0DCC27D6" w14:textId="77777777" w:rsidR="000C37B7" w:rsidRDefault="00496891">
      <w:pPr>
        <w:ind w:right="42"/>
      </w:pPr>
      <w:r>
        <w:t xml:space="preserve">The HR team have launched the annual staff equality monitoring process and an overview of the returns will be provided in May 2020. </w:t>
      </w:r>
    </w:p>
    <w:p w14:paraId="6C20F60F" w14:textId="77777777" w:rsidR="000C37B7" w:rsidRDefault="00496891">
      <w:pPr>
        <w:spacing w:after="0" w:line="259" w:lineRule="auto"/>
        <w:ind w:left="0" w:firstLine="0"/>
      </w:pPr>
      <w:r>
        <w:t xml:space="preserve"> </w:t>
      </w:r>
    </w:p>
    <w:p w14:paraId="478C9BEE" w14:textId="77777777" w:rsidR="000C37B7" w:rsidRDefault="00496891">
      <w:pPr>
        <w:spacing w:after="4" w:line="250" w:lineRule="auto"/>
        <w:ind w:left="-5"/>
      </w:pPr>
      <w:r>
        <w:t>On Friday 20</w:t>
      </w:r>
      <w:r>
        <w:rPr>
          <w:sz w:val="20"/>
          <w:vertAlign w:val="superscript"/>
        </w:rPr>
        <w:t>th</w:t>
      </w:r>
      <w:r>
        <w:t xml:space="preserve"> March the College is celebrating Down’s Syndrome </w:t>
      </w:r>
    </w:p>
    <w:p w14:paraId="7846C450" w14:textId="77777777" w:rsidR="000C37B7" w:rsidRDefault="00496891">
      <w:pPr>
        <w:spacing w:after="4" w:line="250" w:lineRule="auto"/>
        <w:ind w:left="-5"/>
      </w:pPr>
      <w:r>
        <w:t>Awareness Week and World Down’s Syndrome day by hosting a ‘Lots of Socks’ event. Students and staff will be invited to wear their own odd and wacky socks. The significance of socks is that a chromosome looks a little like a sock and people with Down’s syndrome have an extra copy of the 21</w:t>
      </w:r>
      <w:r>
        <w:rPr>
          <w:sz w:val="20"/>
          <w:vertAlign w:val="superscript"/>
        </w:rPr>
        <w:t>st</w:t>
      </w:r>
      <w:r>
        <w:t xml:space="preserve"> chromosome. On the same day the College is also hosting a ‘Tea for 21’ tea party for students and staff in the Bistro. Both events will provide an opportunity to raise awareness and have conversations about Down’s Syndrome. </w:t>
      </w:r>
    </w:p>
    <w:p w14:paraId="4DE61C82" w14:textId="77777777" w:rsidR="000C37B7" w:rsidRDefault="00496891">
      <w:pPr>
        <w:spacing w:after="0" w:line="259" w:lineRule="auto"/>
        <w:ind w:left="0" w:firstLine="0"/>
      </w:pPr>
      <w:r>
        <w:t xml:space="preserve"> </w:t>
      </w:r>
    </w:p>
    <w:p w14:paraId="0FE0935A" w14:textId="77777777" w:rsidR="000C37B7" w:rsidRDefault="00496891">
      <w:pPr>
        <w:ind w:right="42"/>
      </w:pPr>
      <w:r>
        <w:t xml:space="preserve">The LGBT + Champions group met on January 28th and a number of items were actioned and discussed. This included the Student Association working towards the LGBT Charter of Youth Bronze Award and the College renewing the LGBT Charter Foundations award which expires in 2021. The group also discussed LGBT History Month in February which the College is very proud to be celebrating and supporting. 2020 is a very special year marking the 20th anniversary of the repeal of Section 28 (Clause 2A) in Scotland. There’s lots going on for students and staff to show their support for the LGBT+ community. SLC/LGBT ally badges are available from the main reception or Human Resources. A lunchtime Pride Stride is taking place around the campus on Thursday 27th February. In the spirit of PURPLE FRIDAY on Friday 28th February the College is hosting its very own Pride event when the college will be festooned with rainbows and purple ribbons and students and staff will be invited to WEAR PURPLE to show support for the LGBT+ community and to stand up against homophobia, biphobia and transphobia. </w:t>
      </w:r>
    </w:p>
    <w:p w14:paraId="35819B4B" w14:textId="77777777" w:rsidR="000C37B7" w:rsidRDefault="00496891">
      <w:pPr>
        <w:spacing w:after="0" w:line="259" w:lineRule="auto"/>
        <w:ind w:left="0" w:firstLine="0"/>
      </w:pPr>
      <w:r>
        <w:t xml:space="preserve"> </w:t>
      </w:r>
    </w:p>
    <w:p w14:paraId="482F5D8B" w14:textId="77777777" w:rsidR="000C37B7" w:rsidRDefault="00496891">
      <w:pPr>
        <w:ind w:right="42"/>
      </w:pPr>
      <w:r>
        <w:t>On Wednesday 27</w:t>
      </w:r>
      <w:r>
        <w:rPr>
          <w:sz w:val="20"/>
          <w:vertAlign w:val="superscript"/>
        </w:rPr>
        <w:t>th</w:t>
      </w:r>
      <w:r>
        <w:t xml:space="preserve"> November the College signed up to the Armed Forces Covenant. The College is committed to ensuring those who serve or who have served in the Armed Forces, and their families are treated fairly. This provides a clear message to the Armed Forces community that the College cares. </w:t>
      </w:r>
    </w:p>
    <w:p w14:paraId="5C247A68" w14:textId="77777777" w:rsidR="000C37B7" w:rsidRDefault="00496891">
      <w:pPr>
        <w:spacing w:after="0" w:line="259" w:lineRule="auto"/>
        <w:ind w:left="0" w:firstLine="0"/>
      </w:pPr>
      <w:r>
        <w:t xml:space="preserve"> </w:t>
      </w:r>
    </w:p>
    <w:p w14:paraId="7E78CA9C" w14:textId="77777777" w:rsidR="000C37B7" w:rsidRDefault="00496891">
      <w:pPr>
        <w:pStyle w:val="Heading3"/>
        <w:spacing w:after="257"/>
        <w:ind w:left="-5"/>
      </w:pPr>
      <w:r>
        <w:rPr>
          <w:u w:val="none"/>
        </w:rPr>
        <w:lastRenderedPageBreak/>
        <w:t xml:space="preserve">2.3.2  </w:t>
      </w:r>
      <w:r>
        <w:t>Neurodiversity</w:t>
      </w:r>
      <w:r>
        <w:rPr>
          <w:u w:val="none"/>
        </w:rPr>
        <w:t xml:space="preserve"> </w:t>
      </w:r>
      <w:r>
        <w:rPr>
          <w:color w:val="FF0000"/>
          <w:u w:val="none"/>
        </w:rPr>
        <w:t xml:space="preserve"> </w:t>
      </w:r>
    </w:p>
    <w:p w14:paraId="7B01B2E9" w14:textId="77777777" w:rsidR="000C37B7" w:rsidRDefault="00496891">
      <w:pPr>
        <w:ind w:right="42"/>
      </w:pPr>
      <w:r>
        <w:t xml:space="preserve">As an inclusive and diverse organisation the college is committed to being neurodiverse.  </w:t>
      </w:r>
    </w:p>
    <w:p w14:paraId="0B3998BF" w14:textId="77777777" w:rsidR="000C37B7" w:rsidRDefault="00496891">
      <w:pPr>
        <w:spacing w:after="276"/>
        <w:ind w:left="1435" w:right="42"/>
      </w:pPr>
      <w:r>
        <w:t xml:space="preserve">The College is aware that being neurodivergent will usually amount to a disability under the Equality Act 2010 and we therefore has a legal obligation to make reasonable adjustments to the workplace and the individual's role that will remove or minimise any disadvantage to them. An overview of the College’s approach to neurodiversity is included in Appendix I.  </w:t>
      </w:r>
    </w:p>
    <w:p w14:paraId="3BA593DB" w14:textId="77777777" w:rsidR="000C37B7" w:rsidRDefault="00496891">
      <w:pPr>
        <w:pStyle w:val="Heading2"/>
        <w:tabs>
          <w:tab w:val="center" w:pos="1601"/>
          <w:tab w:val="center" w:pos="3153"/>
        </w:tabs>
        <w:spacing w:after="262"/>
        <w:ind w:left="0" w:firstLine="0"/>
      </w:pPr>
      <w:r>
        <w:rPr>
          <w:rFonts w:ascii="Calibri" w:eastAsia="Calibri" w:hAnsi="Calibri" w:cs="Calibri"/>
          <w:b w:val="0"/>
        </w:rPr>
        <w:tab/>
      </w:r>
      <w:r>
        <w:t xml:space="preserve">2.4  </w:t>
      </w:r>
      <w:r>
        <w:tab/>
        <w:t xml:space="preserve">National Bargaining  </w:t>
      </w:r>
    </w:p>
    <w:p w14:paraId="5A260270" w14:textId="77777777" w:rsidR="000C37B7" w:rsidRDefault="00496891">
      <w:pPr>
        <w:pStyle w:val="Heading3"/>
        <w:tabs>
          <w:tab w:val="center" w:pos="720"/>
          <w:tab w:val="center" w:pos="1674"/>
          <w:tab w:val="center" w:pos="2895"/>
        </w:tabs>
        <w:spacing w:after="259"/>
        <w:ind w:left="0" w:firstLine="0"/>
      </w:pPr>
      <w:r>
        <w:rPr>
          <w:rFonts w:ascii="Calibri" w:eastAsia="Calibri" w:hAnsi="Calibri" w:cs="Calibri"/>
          <w:b w:val="0"/>
          <w:u w:val="none"/>
        </w:rPr>
        <w:tab/>
      </w:r>
      <w:r>
        <w:rPr>
          <w:b w:val="0"/>
          <w:u w:val="none"/>
        </w:rPr>
        <w:t xml:space="preserve"> </w:t>
      </w:r>
      <w:r>
        <w:rPr>
          <w:b w:val="0"/>
          <w:u w:val="none"/>
        </w:rPr>
        <w:tab/>
      </w:r>
      <w:r>
        <w:rPr>
          <w:u w:val="none"/>
        </w:rPr>
        <w:t xml:space="preserve">2.4.1 </w:t>
      </w:r>
      <w:r>
        <w:rPr>
          <w:u w:val="none"/>
        </w:rPr>
        <w:tab/>
      </w:r>
      <w:r>
        <w:t>Lecturing Staff</w:t>
      </w:r>
      <w:r>
        <w:rPr>
          <w:u w:val="none"/>
        </w:rPr>
        <w:t xml:space="preserve"> </w:t>
      </w:r>
    </w:p>
    <w:p w14:paraId="7F386045" w14:textId="77777777" w:rsidR="000C37B7" w:rsidRDefault="00496891">
      <w:pPr>
        <w:spacing w:after="2" w:line="239" w:lineRule="auto"/>
        <w:ind w:left="1450" w:right="40"/>
        <w:jc w:val="both"/>
      </w:pPr>
      <w:r>
        <w:t xml:space="preserve">The terms and conditions of employment implementing the NWPA have been updated and agreed with the Joint Negotiating Committee in January 2020. It is anticipated that they will be finalised and issued to all lecturing staff in February/March 2020. </w:t>
      </w:r>
    </w:p>
    <w:p w14:paraId="30D23240" w14:textId="77777777" w:rsidR="000C37B7" w:rsidRDefault="00496891">
      <w:pPr>
        <w:spacing w:after="0" w:line="259" w:lineRule="auto"/>
        <w:ind w:left="1440" w:firstLine="0"/>
      </w:pPr>
      <w:r>
        <w:t xml:space="preserve"> </w:t>
      </w:r>
    </w:p>
    <w:p w14:paraId="0ADE8C68" w14:textId="77777777" w:rsidR="000C37B7" w:rsidRDefault="00496891">
      <w:pPr>
        <w:pStyle w:val="Heading3"/>
        <w:ind w:left="1450"/>
      </w:pPr>
      <w:r>
        <w:rPr>
          <w:u w:val="none"/>
        </w:rPr>
        <w:t xml:space="preserve">2.4.2 </w:t>
      </w:r>
      <w:r>
        <w:t>Support Staff</w:t>
      </w:r>
      <w:r>
        <w:rPr>
          <w:u w:val="none"/>
        </w:rPr>
        <w:t xml:space="preserve"> </w:t>
      </w:r>
    </w:p>
    <w:p w14:paraId="16BD2C61" w14:textId="77777777" w:rsidR="000C37B7" w:rsidRDefault="00496891">
      <w:pPr>
        <w:spacing w:after="0" w:line="259" w:lineRule="auto"/>
        <w:ind w:left="720" w:firstLine="0"/>
      </w:pPr>
      <w:r>
        <w:rPr>
          <w:b/>
        </w:rPr>
        <w:t xml:space="preserve"> </w:t>
      </w:r>
    </w:p>
    <w:p w14:paraId="725C3A5C" w14:textId="77777777" w:rsidR="000C37B7" w:rsidRDefault="00496891">
      <w:pPr>
        <w:spacing w:after="2" w:line="239" w:lineRule="auto"/>
        <w:ind w:left="1450" w:right="40"/>
        <w:jc w:val="both"/>
      </w:pPr>
      <w:r>
        <w:t>All Role Outline questionnaire for support staff within the College have now been submitted and the evaluation process commenced on Monday 11</w:t>
      </w:r>
      <w:r>
        <w:rPr>
          <w:sz w:val="20"/>
          <w:vertAlign w:val="superscript"/>
        </w:rPr>
        <w:t>th</w:t>
      </w:r>
      <w:r>
        <w:t xml:space="preserve"> November 2019.  </w:t>
      </w:r>
    </w:p>
    <w:p w14:paraId="5737D34E" w14:textId="77777777" w:rsidR="000C37B7" w:rsidRDefault="00496891">
      <w:pPr>
        <w:spacing w:after="0" w:line="259" w:lineRule="auto"/>
        <w:ind w:left="1440" w:firstLine="0"/>
      </w:pPr>
      <w:r>
        <w:t xml:space="preserve"> </w:t>
      </w:r>
    </w:p>
    <w:p w14:paraId="13B24928" w14:textId="77777777" w:rsidR="000C37B7" w:rsidRDefault="00496891">
      <w:pPr>
        <w:pStyle w:val="Heading2"/>
        <w:tabs>
          <w:tab w:val="center" w:pos="882"/>
          <w:tab w:val="center" w:pos="2300"/>
        </w:tabs>
        <w:spacing w:after="175"/>
        <w:ind w:left="0" w:firstLine="0"/>
      </w:pPr>
      <w:r>
        <w:rPr>
          <w:rFonts w:ascii="Calibri" w:eastAsia="Calibri" w:hAnsi="Calibri" w:cs="Calibri"/>
          <w:b w:val="0"/>
        </w:rPr>
        <w:tab/>
      </w:r>
      <w:r>
        <w:t xml:space="preserve">2.5 </w:t>
      </w:r>
      <w:r>
        <w:tab/>
        <w:t xml:space="preserve">Staffing Changes   </w:t>
      </w:r>
    </w:p>
    <w:p w14:paraId="39AD33A3" w14:textId="147A1426" w:rsidR="000C37B7" w:rsidRDefault="00496891">
      <w:pPr>
        <w:spacing w:after="2" w:line="239" w:lineRule="auto"/>
        <w:ind w:left="730" w:right="40"/>
        <w:jc w:val="both"/>
      </w:pPr>
      <w:r>
        <w:t xml:space="preserve">Details of leavers, new staff and current vacancies – as also details of temporary staff that have gained permanency. </w:t>
      </w:r>
    </w:p>
    <w:p w14:paraId="44A2BF38" w14:textId="77777777" w:rsidR="000C37B7" w:rsidRDefault="00496891">
      <w:pPr>
        <w:spacing w:after="0" w:line="259" w:lineRule="auto"/>
        <w:ind w:left="720" w:firstLine="0"/>
      </w:pPr>
      <w:r>
        <w:t xml:space="preserve"> </w:t>
      </w:r>
    </w:p>
    <w:p w14:paraId="328E9A5E" w14:textId="77777777" w:rsidR="000C37B7" w:rsidRDefault="00496891">
      <w:pPr>
        <w:pStyle w:val="Heading2"/>
        <w:tabs>
          <w:tab w:val="center" w:pos="882"/>
          <w:tab w:val="center" w:pos="2134"/>
        </w:tabs>
        <w:ind w:left="0" w:firstLine="0"/>
      </w:pPr>
      <w:r>
        <w:rPr>
          <w:rFonts w:ascii="Calibri" w:eastAsia="Calibri" w:hAnsi="Calibri" w:cs="Calibri"/>
          <w:b w:val="0"/>
        </w:rPr>
        <w:tab/>
      </w:r>
      <w:r>
        <w:t>2.6</w:t>
      </w:r>
      <w:r>
        <w:rPr>
          <w:b w:val="0"/>
        </w:rPr>
        <w:t xml:space="preserve">  </w:t>
      </w:r>
      <w:r>
        <w:rPr>
          <w:b w:val="0"/>
        </w:rPr>
        <w:tab/>
      </w:r>
      <w:r>
        <w:t xml:space="preserve">Policy Update </w:t>
      </w:r>
    </w:p>
    <w:p w14:paraId="23C4C584" w14:textId="77777777" w:rsidR="000C37B7" w:rsidRDefault="00496891">
      <w:pPr>
        <w:spacing w:after="0" w:line="259" w:lineRule="auto"/>
        <w:ind w:left="720" w:firstLine="0"/>
      </w:pPr>
      <w:r>
        <w:rPr>
          <w:b/>
        </w:rPr>
        <w:t xml:space="preserve"> </w:t>
      </w:r>
    </w:p>
    <w:p w14:paraId="4EDA29BA" w14:textId="77777777" w:rsidR="000C37B7" w:rsidRDefault="00496891">
      <w:pPr>
        <w:ind w:left="730" w:right="42"/>
      </w:pPr>
      <w:r>
        <w:t xml:space="preserve">The following policy are included for review and approval:  </w:t>
      </w:r>
    </w:p>
    <w:p w14:paraId="227F9712" w14:textId="77777777" w:rsidR="000C37B7" w:rsidRDefault="00496891">
      <w:pPr>
        <w:spacing w:after="0" w:line="259" w:lineRule="auto"/>
        <w:ind w:left="720" w:firstLine="0"/>
      </w:pPr>
      <w:r>
        <w:t xml:space="preserve"> </w:t>
      </w:r>
    </w:p>
    <w:p w14:paraId="13D3407E" w14:textId="77777777" w:rsidR="000C37B7" w:rsidRDefault="00496891">
      <w:pPr>
        <w:ind w:left="730" w:right="42"/>
      </w:pPr>
      <w:r>
        <w:t xml:space="preserve">Appendix K – The Menopause Policy  </w:t>
      </w:r>
    </w:p>
    <w:p w14:paraId="2A5DE908" w14:textId="77777777" w:rsidR="000C37B7" w:rsidRDefault="00496891">
      <w:pPr>
        <w:spacing w:after="0" w:line="259" w:lineRule="auto"/>
        <w:ind w:left="720" w:firstLine="0"/>
      </w:pPr>
      <w:r>
        <w:t xml:space="preserve"> </w:t>
      </w:r>
    </w:p>
    <w:p w14:paraId="6FC1A7C7" w14:textId="77777777" w:rsidR="000C37B7" w:rsidRDefault="00496891">
      <w:pPr>
        <w:pStyle w:val="Heading2"/>
        <w:tabs>
          <w:tab w:val="center" w:pos="875"/>
          <w:tab w:val="center" w:pos="1987"/>
        </w:tabs>
        <w:ind w:left="-15" w:firstLine="0"/>
      </w:pPr>
      <w:r>
        <w:rPr>
          <w:b w:val="0"/>
          <w:color w:val="FF0000"/>
        </w:rPr>
        <w:t xml:space="preserve"> </w:t>
      </w:r>
      <w:r>
        <w:rPr>
          <w:b w:val="0"/>
          <w:color w:val="FF0000"/>
        </w:rPr>
        <w:tab/>
      </w:r>
      <w:r>
        <w:t xml:space="preserve">2.7 </w:t>
      </w:r>
      <w:r>
        <w:tab/>
        <w:t xml:space="preserve">HR System </w:t>
      </w:r>
    </w:p>
    <w:p w14:paraId="734E6F42" w14:textId="77777777" w:rsidR="000C37B7" w:rsidRDefault="00496891">
      <w:pPr>
        <w:spacing w:after="0" w:line="259" w:lineRule="auto"/>
        <w:ind w:left="0" w:firstLine="0"/>
      </w:pPr>
      <w:r>
        <w:rPr>
          <w:b/>
        </w:rPr>
        <w:t xml:space="preserve"> </w:t>
      </w:r>
    </w:p>
    <w:p w14:paraId="230F1B75" w14:textId="77777777" w:rsidR="000C37B7" w:rsidRDefault="00496891">
      <w:pPr>
        <w:ind w:left="730" w:right="42"/>
      </w:pPr>
      <w:r>
        <w:t xml:space="preserve">The HR team are currently piloting the recruitment phase of the MyHR System with a view to launching in December 2019.   </w:t>
      </w:r>
    </w:p>
    <w:p w14:paraId="159D2150" w14:textId="77777777" w:rsidR="000C37B7" w:rsidRDefault="00496891">
      <w:pPr>
        <w:spacing w:after="0" w:line="259" w:lineRule="auto"/>
        <w:ind w:left="0" w:firstLine="0"/>
      </w:pPr>
      <w:r>
        <w:rPr>
          <w:b/>
          <w:color w:val="FF0000"/>
        </w:rPr>
        <w:t xml:space="preserve"> </w:t>
      </w:r>
    </w:p>
    <w:p w14:paraId="4813AA51" w14:textId="77777777" w:rsidR="000C37B7" w:rsidRDefault="00496891">
      <w:pPr>
        <w:pStyle w:val="Heading2"/>
        <w:tabs>
          <w:tab w:val="center" w:pos="882"/>
          <w:tab w:val="center" w:pos="2332"/>
        </w:tabs>
        <w:ind w:left="-15" w:firstLine="0"/>
      </w:pPr>
      <w:r>
        <w:rPr>
          <w:color w:val="FF0000"/>
        </w:rPr>
        <w:t xml:space="preserve"> </w:t>
      </w:r>
      <w:r>
        <w:rPr>
          <w:color w:val="FF0000"/>
        </w:rPr>
        <w:tab/>
      </w:r>
      <w:r>
        <w:t xml:space="preserve">2.8  </w:t>
      </w:r>
      <w:r>
        <w:tab/>
        <w:t xml:space="preserve">Health and Safety  </w:t>
      </w:r>
    </w:p>
    <w:p w14:paraId="3579BE5E" w14:textId="77777777" w:rsidR="000C37B7" w:rsidRDefault="00496891">
      <w:pPr>
        <w:spacing w:after="0" w:line="259" w:lineRule="auto"/>
        <w:ind w:left="0" w:firstLine="0"/>
      </w:pPr>
      <w:r>
        <w:t xml:space="preserve"> </w:t>
      </w:r>
    </w:p>
    <w:p w14:paraId="1A88E6EE" w14:textId="77777777" w:rsidR="000C37B7" w:rsidRDefault="00496891">
      <w:pPr>
        <w:ind w:left="730" w:right="42"/>
      </w:pPr>
      <w:r>
        <w:t>The Health and Safety Group met on the 4</w:t>
      </w:r>
      <w:r>
        <w:rPr>
          <w:sz w:val="20"/>
          <w:vertAlign w:val="superscript"/>
        </w:rPr>
        <w:t>th</w:t>
      </w:r>
      <w:r>
        <w:t xml:space="preserve"> December 2019 and a number of items were actioned and discussed, Appendix L.  </w:t>
      </w:r>
    </w:p>
    <w:p w14:paraId="110FF694" w14:textId="77777777" w:rsidR="000C37B7" w:rsidRDefault="00496891">
      <w:pPr>
        <w:spacing w:after="0" w:line="259" w:lineRule="auto"/>
        <w:ind w:left="720" w:firstLine="0"/>
      </w:pPr>
      <w:r>
        <w:rPr>
          <w:color w:val="FF0000"/>
        </w:rPr>
        <w:t xml:space="preserve"> </w:t>
      </w:r>
    </w:p>
    <w:p w14:paraId="2C73557F" w14:textId="77777777" w:rsidR="000C37B7" w:rsidRDefault="00496891">
      <w:pPr>
        <w:ind w:left="730" w:right="42"/>
      </w:pPr>
      <w:r>
        <w:t xml:space="preserve">The College undertook a Health and Safety Audit and a copy of the report is provided in Appendix M. </w:t>
      </w:r>
    </w:p>
    <w:p w14:paraId="5FA3B8C9" w14:textId="77777777" w:rsidR="000C37B7" w:rsidRDefault="00496891">
      <w:pPr>
        <w:spacing w:after="2" w:line="238" w:lineRule="auto"/>
        <w:ind w:left="720" w:right="7588" w:firstLine="0"/>
      </w:pPr>
      <w:r>
        <w:rPr>
          <w:color w:val="FF0000"/>
        </w:rPr>
        <w:lastRenderedPageBreak/>
        <w:t xml:space="preserve"> </w:t>
      </w:r>
      <w:r>
        <w:t xml:space="preserve"> </w:t>
      </w:r>
    </w:p>
    <w:p w14:paraId="26F4D415" w14:textId="77777777" w:rsidR="000C37B7" w:rsidRDefault="00496891">
      <w:pPr>
        <w:spacing w:after="0" w:line="259" w:lineRule="auto"/>
        <w:ind w:left="720" w:firstLine="0"/>
      </w:pPr>
      <w:r>
        <w:t xml:space="preserve"> </w:t>
      </w:r>
    </w:p>
    <w:p w14:paraId="1978F409" w14:textId="77777777" w:rsidR="000C37B7" w:rsidRDefault="00496891">
      <w:pPr>
        <w:spacing w:after="0" w:line="259" w:lineRule="auto"/>
        <w:ind w:left="720" w:firstLine="0"/>
      </w:pPr>
      <w:r>
        <w:t xml:space="preserve"> </w:t>
      </w:r>
    </w:p>
    <w:p w14:paraId="5036BEE8" w14:textId="77777777" w:rsidR="000C37B7" w:rsidRDefault="00496891">
      <w:pPr>
        <w:spacing w:after="2" w:line="239" w:lineRule="auto"/>
        <w:ind w:left="357" w:right="40"/>
        <w:jc w:val="both"/>
      </w:pPr>
      <w:r>
        <w:t>A quarterly report covering the period 1</w:t>
      </w:r>
      <w:r>
        <w:rPr>
          <w:sz w:val="20"/>
          <w:vertAlign w:val="superscript"/>
        </w:rPr>
        <w:t>st</w:t>
      </w:r>
      <w:r>
        <w:t xml:space="preserve"> October 2019 to 31</w:t>
      </w:r>
      <w:r>
        <w:rPr>
          <w:sz w:val="20"/>
          <w:vertAlign w:val="superscript"/>
        </w:rPr>
        <w:t>st</w:t>
      </w:r>
      <w:r>
        <w:t xml:space="preserve"> December 2019 is attached in Appendix N. This provides a summary of the accidents/incidents for the period. The Health and Safety Group will review the statistics and discuss the trends at the February 2019 meeting. It was noted that there were no unexpected patterns relating to the period. There were no RIDDOR incidents. </w:t>
      </w:r>
      <w:r>
        <w:rPr>
          <w:color w:val="FF0000"/>
        </w:rPr>
        <w:t xml:space="preserve"> </w:t>
      </w:r>
    </w:p>
    <w:p w14:paraId="5F46A89D" w14:textId="77777777" w:rsidR="000C37B7" w:rsidRDefault="00496891">
      <w:pPr>
        <w:spacing w:after="0" w:line="259" w:lineRule="auto"/>
        <w:ind w:left="362" w:firstLine="0"/>
      </w:pPr>
      <w:r>
        <w:rPr>
          <w:color w:val="FF0000"/>
        </w:rPr>
        <w:t xml:space="preserve"> </w:t>
      </w:r>
    </w:p>
    <w:p w14:paraId="34BF832D" w14:textId="77777777" w:rsidR="000C37B7" w:rsidRDefault="00496891">
      <w:pPr>
        <w:spacing w:after="2" w:line="239" w:lineRule="auto"/>
        <w:ind w:left="357" w:right="40"/>
        <w:jc w:val="both"/>
      </w:pPr>
      <w:r>
        <w:t xml:space="preserve">There have been no patterns of absence identified relating to mental health.  The Health and Safety Group will continue to monitor this and recommend any further actions to reduce the likelihood of recurrence, where necessary. </w:t>
      </w:r>
    </w:p>
    <w:p w14:paraId="32181DA8" w14:textId="77777777" w:rsidR="000C37B7" w:rsidRDefault="00496891">
      <w:pPr>
        <w:spacing w:after="0" w:line="259" w:lineRule="auto"/>
        <w:ind w:left="362" w:firstLine="0"/>
      </w:pPr>
      <w:r>
        <w:t xml:space="preserve"> </w:t>
      </w:r>
    </w:p>
    <w:p w14:paraId="6236745F" w14:textId="77777777" w:rsidR="000C37B7" w:rsidRDefault="00496891">
      <w:pPr>
        <w:pStyle w:val="Heading2"/>
        <w:tabs>
          <w:tab w:val="center" w:pos="882"/>
          <w:tab w:val="center" w:pos="2371"/>
        </w:tabs>
        <w:ind w:left="0" w:firstLine="0"/>
      </w:pPr>
      <w:r>
        <w:rPr>
          <w:rFonts w:ascii="Calibri" w:eastAsia="Calibri" w:hAnsi="Calibri" w:cs="Calibri"/>
          <w:b w:val="0"/>
        </w:rPr>
        <w:tab/>
      </w:r>
      <w:r>
        <w:t xml:space="preserve">2.9 </w:t>
      </w:r>
      <w:r>
        <w:tab/>
        <w:t xml:space="preserve">Recommendations </w:t>
      </w:r>
    </w:p>
    <w:p w14:paraId="5E1B3F25" w14:textId="77777777" w:rsidR="000C37B7" w:rsidRDefault="00496891">
      <w:pPr>
        <w:spacing w:after="0" w:line="259" w:lineRule="auto"/>
        <w:ind w:left="362" w:firstLine="0"/>
      </w:pPr>
      <w:r>
        <w:t xml:space="preserve"> </w:t>
      </w:r>
    </w:p>
    <w:p w14:paraId="56525817" w14:textId="77777777" w:rsidR="000C37B7" w:rsidRDefault="00496891">
      <w:pPr>
        <w:ind w:left="372" w:right="42"/>
      </w:pPr>
      <w:r>
        <w:t xml:space="preserve">It is recommended that the Human Resources Committee:  </w:t>
      </w:r>
    </w:p>
    <w:p w14:paraId="300A488B" w14:textId="77777777" w:rsidR="000C37B7" w:rsidRDefault="00496891">
      <w:pPr>
        <w:spacing w:after="1" w:line="259" w:lineRule="auto"/>
        <w:ind w:left="362" w:firstLine="0"/>
      </w:pPr>
      <w:r>
        <w:t xml:space="preserve"> </w:t>
      </w:r>
    </w:p>
    <w:p w14:paraId="158DBC57" w14:textId="77777777" w:rsidR="000C37B7" w:rsidRDefault="00496891">
      <w:pPr>
        <w:tabs>
          <w:tab w:val="center" w:pos="920"/>
          <w:tab w:val="center" w:pos="3600"/>
        </w:tabs>
        <w:spacing w:after="145"/>
        <w:ind w:left="0" w:firstLine="0"/>
      </w:pPr>
      <w:r>
        <w:rPr>
          <w:rFonts w:ascii="Calibri" w:eastAsia="Calibri" w:hAnsi="Calibri" w:cs="Calibri"/>
        </w:rPr>
        <w:tab/>
      </w:r>
      <w:r>
        <w:rPr>
          <w:b/>
        </w:rPr>
        <w:t>3.1.1</w:t>
      </w:r>
      <w:r>
        <w:rPr>
          <w:rFonts w:ascii="Arial" w:eastAsia="Arial" w:hAnsi="Arial" w:cs="Arial"/>
          <w:b/>
        </w:rPr>
        <w:t xml:space="preserve"> </w:t>
      </w:r>
      <w:r>
        <w:rPr>
          <w:rFonts w:ascii="Arial" w:eastAsia="Arial" w:hAnsi="Arial" w:cs="Arial"/>
          <w:b/>
        </w:rPr>
        <w:tab/>
      </w:r>
      <w:r>
        <w:t xml:space="preserve">Note the organisational development update; </w:t>
      </w:r>
    </w:p>
    <w:p w14:paraId="797EFFC9" w14:textId="77777777" w:rsidR="000C37B7" w:rsidRDefault="00496891">
      <w:pPr>
        <w:tabs>
          <w:tab w:val="center" w:pos="941"/>
          <w:tab w:val="center" w:pos="3260"/>
        </w:tabs>
        <w:spacing w:after="148"/>
        <w:ind w:left="0" w:firstLine="0"/>
      </w:pPr>
      <w:r>
        <w:rPr>
          <w:rFonts w:ascii="Calibri" w:eastAsia="Calibri" w:hAnsi="Calibri" w:cs="Calibri"/>
        </w:rPr>
        <w:tab/>
      </w:r>
      <w:r>
        <w:rPr>
          <w:b/>
        </w:rPr>
        <w:t>3.1.2</w:t>
      </w:r>
      <w:r>
        <w:rPr>
          <w:rFonts w:ascii="Arial" w:eastAsia="Arial" w:hAnsi="Arial" w:cs="Arial"/>
          <w:b/>
        </w:rPr>
        <w:t xml:space="preserve"> </w:t>
      </w:r>
      <w:r>
        <w:rPr>
          <w:rFonts w:ascii="Arial" w:eastAsia="Arial" w:hAnsi="Arial" w:cs="Arial"/>
          <w:b/>
        </w:rPr>
        <w:tab/>
      </w:r>
      <w:r>
        <w:t xml:space="preserve">Note the health and wellbeing update; </w:t>
      </w:r>
    </w:p>
    <w:p w14:paraId="1827CC57" w14:textId="77777777" w:rsidR="000C37B7" w:rsidRDefault="00496891">
      <w:pPr>
        <w:tabs>
          <w:tab w:val="center" w:pos="939"/>
          <w:tab w:val="center" w:pos="4078"/>
        </w:tabs>
        <w:spacing w:after="145"/>
        <w:ind w:left="0" w:firstLine="0"/>
      </w:pPr>
      <w:r>
        <w:rPr>
          <w:rFonts w:ascii="Calibri" w:eastAsia="Calibri" w:hAnsi="Calibri" w:cs="Calibri"/>
        </w:rPr>
        <w:tab/>
      </w:r>
      <w:r>
        <w:rPr>
          <w:b/>
        </w:rPr>
        <w:t>3.1.3</w:t>
      </w:r>
      <w:r>
        <w:rPr>
          <w:rFonts w:ascii="Arial" w:eastAsia="Arial" w:hAnsi="Arial" w:cs="Arial"/>
          <w:b/>
        </w:rPr>
        <w:t xml:space="preserve"> </w:t>
      </w:r>
      <w:r>
        <w:rPr>
          <w:rFonts w:ascii="Arial" w:eastAsia="Arial" w:hAnsi="Arial" w:cs="Arial"/>
          <w:b/>
        </w:rPr>
        <w:tab/>
      </w:r>
      <w:r>
        <w:t xml:space="preserve">Note the equality and student focused initiative update; </w:t>
      </w:r>
    </w:p>
    <w:p w14:paraId="49D6E512" w14:textId="77777777" w:rsidR="000C37B7" w:rsidRDefault="00496891">
      <w:pPr>
        <w:tabs>
          <w:tab w:val="center" w:pos="940"/>
          <w:tab w:val="center" w:pos="3181"/>
        </w:tabs>
        <w:spacing w:after="148"/>
        <w:ind w:left="0" w:firstLine="0"/>
      </w:pPr>
      <w:r>
        <w:rPr>
          <w:rFonts w:ascii="Calibri" w:eastAsia="Calibri" w:hAnsi="Calibri" w:cs="Calibri"/>
        </w:rPr>
        <w:tab/>
      </w:r>
      <w:r>
        <w:rPr>
          <w:b/>
        </w:rPr>
        <w:t>3.1.4</w:t>
      </w:r>
      <w:r>
        <w:rPr>
          <w:rFonts w:ascii="Arial" w:eastAsia="Arial" w:hAnsi="Arial" w:cs="Arial"/>
          <w:b/>
        </w:rPr>
        <w:t xml:space="preserve"> </w:t>
      </w:r>
      <w:r>
        <w:rPr>
          <w:rFonts w:ascii="Arial" w:eastAsia="Arial" w:hAnsi="Arial" w:cs="Arial"/>
          <w:b/>
        </w:rPr>
        <w:tab/>
      </w:r>
      <w:r>
        <w:t xml:space="preserve">Note the national bargaining update; </w:t>
      </w:r>
    </w:p>
    <w:p w14:paraId="541EB79C" w14:textId="77777777" w:rsidR="000C37B7" w:rsidRDefault="00496891">
      <w:pPr>
        <w:spacing w:after="145"/>
        <w:ind w:left="360" w:right="42"/>
      </w:pPr>
      <w:r>
        <w:rPr>
          <w:b/>
        </w:rPr>
        <w:t>3.1.5</w:t>
      </w:r>
      <w:r>
        <w:rPr>
          <w:rFonts w:ascii="Arial" w:eastAsia="Arial" w:hAnsi="Arial" w:cs="Arial"/>
          <w:b/>
        </w:rPr>
        <w:t xml:space="preserve"> </w:t>
      </w:r>
      <w:r>
        <w:t xml:space="preserve">Note the staffing changes and current vacancies; </w:t>
      </w:r>
    </w:p>
    <w:p w14:paraId="3976ADDE" w14:textId="77777777" w:rsidR="000C37B7" w:rsidRDefault="00496891">
      <w:pPr>
        <w:spacing w:after="148"/>
        <w:ind w:left="360" w:right="42"/>
      </w:pPr>
      <w:r>
        <w:rPr>
          <w:b/>
        </w:rPr>
        <w:t>3.1.6</w:t>
      </w:r>
      <w:r>
        <w:rPr>
          <w:rFonts w:ascii="Arial" w:eastAsia="Arial" w:hAnsi="Arial" w:cs="Arial"/>
          <w:b/>
        </w:rPr>
        <w:t xml:space="preserve"> </w:t>
      </w:r>
      <w:r>
        <w:t xml:space="preserve">Note the review of relevant policies;  </w:t>
      </w:r>
    </w:p>
    <w:p w14:paraId="18F90175" w14:textId="77777777" w:rsidR="000C37B7" w:rsidRDefault="00496891">
      <w:pPr>
        <w:tabs>
          <w:tab w:val="center" w:pos="935"/>
          <w:tab w:val="center" w:pos="2772"/>
        </w:tabs>
        <w:spacing w:after="148"/>
        <w:ind w:left="0" w:firstLine="0"/>
      </w:pPr>
      <w:r>
        <w:rPr>
          <w:rFonts w:ascii="Calibri" w:eastAsia="Calibri" w:hAnsi="Calibri" w:cs="Calibri"/>
        </w:rPr>
        <w:tab/>
      </w:r>
      <w:r>
        <w:rPr>
          <w:b/>
        </w:rPr>
        <w:t>3.1.7</w:t>
      </w:r>
      <w:r>
        <w:rPr>
          <w:rFonts w:ascii="Arial" w:eastAsia="Arial" w:hAnsi="Arial" w:cs="Arial"/>
          <w:b/>
        </w:rPr>
        <w:t xml:space="preserve"> </w:t>
      </w:r>
      <w:r>
        <w:rPr>
          <w:rFonts w:ascii="Arial" w:eastAsia="Arial" w:hAnsi="Arial" w:cs="Arial"/>
          <w:b/>
        </w:rPr>
        <w:tab/>
      </w:r>
      <w:r>
        <w:t xml:space="preserve">Note the HR system update;  </w:t>
      </w:r>
    </w:p>
    <w:p w14:paraId="23B996E2" w14:textId="77777777" w:rsidR="000C37B7" w:rsidRDefault="00496891">
      <w:pPr>
        <w:spacing w:after="323"/>
        <w:ind w:left="360" w:right="42"/>
      </w:pPr>
      <w:r>
        <w:rPr>
          <w:b/>
        </w:rPr>
        <w:t>3.1.8</w:t>
      </w:r>
      <w:r>
        <w:rPr>
          <w:rFonts w:ascii="Arial" w:eastAsia="Arial" w:hAnsi="Arial" w:cs="Arial"/>
          <w:b/>
        </w:rPr>
        <w:t xml:space="preserve"> </w:t>
      </w:r>
      <w:r>
        <w:t xml:space="preserve">Note the Health and Safety update. </w:t>
      </w:r>
    </w:p>
    <w:p w14:paraId="21DE2A7B" w14:textId="77777777" w:rsidR="000C37B7" w:rsidRDefault="00496891">
      <w:pPr>
        <w:spacing w:after="0" w:line="259" w:lineRule="auto"/>
        <w:ind w:left="0" w:firstLine="0"/>
      </w:pPr>
      <w:r>
        <w:rPr>
          <w:color w:val="FF0000"/>
        </w:rPr>
        <w:t xml:space="preserve"> </w:t>
      </w:r>
    </w:p>
    <w:sectPr w:rsidR="000C37B7">
      <w:headerReference w:type="even" r:id="rId8"/>
      <w:headerReference w:type="default" r:id="rId9"/>
      <w:footerReference w:type="even" r:id="rId10"/>
      <w:footerReference w:type="default" r:id="rId11"/>
      <w:headerReference w:type="first" r:id="rId12"/>
      <w:footerReference w:type="first" r:id="rId13"/>
      <w:pgSz w:w="11899" w:h="16841"/>
      <w:pgMar w:top="1440" w:right="1736" w:bottom="1449" w:left="1798" w:header="717"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AD1A7C" w14:textId="77777777" w:rsidR="000376EC" w:rsidRDefault="000376EC">
      <w:pPr>
        <w:spacing w:after="0" w:line="240" w:lineRule="auto"/>
      </w:pPr>
      <w:r>
        <w:separator/>
      </w:r>
    </w:p>
  </w:endnote>
  <w:endnote w:type="continuationSeparator" w:id="0">
    <w:p w14:paraId="0425F4D9" w14:textId="77777777" w:rsidR="000376EC" w:rsidRDefault="000376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roxima Nova A">
    <w:panose1 w:val="020B0503030502060204"/>
    <w:charset w:val="00"/>
    <w:family w:val="swiss"/>
    <w:pitch w:val="variable"/>
    <w:sig w:usb0="2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B603C" w14:textId="77777777" w:rsidR="000C37B7" w:rsidRDefault="00496891">
    <w:pPr>
      <w:spacing w:after="0" w:line="249" w:lineRule="auto"/>
      <w:ind w:left="0" w:right="4117" w:firstLine="4117"/>
    </w:pPr>
    <w:r>
      <w:fldChar w:fldCharType="begin"/>
    </w:r>
    <w:r>
      <w:instrText xml:space="preserve"> PAGE   \* MERGEFORMAT </w:instrText>
    </w:r>
    <w:r>
      <w:fldChar w:fldCharType="separate"/>
    </w:r>
    <w:r>
      <w:t>1</w:t>
    </w:r>
    <w:r>
      <w:fldChar w:fldCharType="end"/>
    </w:r>
    <w:r>
      <w:t xml:space="preserve"> </w:t>
    </w: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40FDF" w14:textId="77777777" w:rsidR="000C37B7" w:rsidRDefault="00496891">
    <w:pPr>
      <w:spacing w:after="0" w:line="249" w:lineRule="auto"/>
      <w:ind w:left="0" w:right="4117" w:firstLine="4117"/>
    </w:pPr>
    <w:r>
      <w:fldChar w:fldCharType="begin"/>
    </w:r>
    <w:r>
      <w:instrText xml:space="preserve"> PAGE   \* MERGEFORMAT </w:instrText>
    </w:r>
    <w:r>
      <w:fldChar w:fldCharType="separate"/>
    </w:r>
    <w:r>
      <w:t>1</w:t>
    </w:r>
    <w:r>
      <w:fldChar w:fldCharType="end"/>
    </w:r>
    <w:r>
      <w:t xml:space="preserve"> </w:t>
    </w: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FCCE8" w14:textId="77777777" w:rsidR="000C37B7" w:rsidRDefault="00496891">
    <w:pPr>
      <w:spacing w:after="0" w:line="249" w:lineRule="auto"/>
      <w:ind w:left="0" w:right="4117" w:firstLine="4117"/>
    </w:pPr>
    <w:r>
      <w:fldChar w:fldCharType="begin"/>
    </w:r>
    <w:r>
      <w:instrText xml:space="preserve"> PAGE   \* MERGEFORMAT </w:instrText>
    </w:r>
    <w:r>
      <w:fldChar w:fldCharType="separate"/>
    </w:r>
    <w:r>
      <w:t>1</w:t>
    </w:r>
    <w:r>
      <w:fldChar w:fldCharType="end"/>
    </w:r>
    <w:r>
      <w:t xml:space="preserve"> </w:t>
    </w: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B75DE6" w14:textId="77777777" w:rsidR="000376EC" w:rsidRDefault="000376EC">
      <w:pPr>
        <w:spacing w:after="0" w:line="240" w:lineRule="auto"/>
      </w:pPr>
      <w:r>
        <w:separator/>
      </w:r>
    </w:p>
  </w:footnote>
  <w:footnote w:type="continuationSeparator" w:id="0">
    <w:p w14:paraId="4AE8EBF1" w14:textId="77777777" w:rsidR="000376EC" w:rsidRDefault="000376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098A5" w14:textId="77777777" w:rsidR="000C37B7" w:rsidRDefault="00496891">
    <w:pPr>
      <w:spacing w:after="125" w:line="259" w:lineRule="auto"/>
      <w:ind w:left="3502" w:firstLine="0"/>
    </w:pPr>
    <w:r>
      <w:rPr>
        <w:rFonts w:ascii="Times New Roman" w:eastAsia="Times New Roman" w:hAnsi="Times New Roman" w:cs="Times New Roman"/>
        <w:sz w:val="24"/>
      </w:rPr>
      <w:t xml:space="preserve"> </w:t>
    </w:r>
  </w:p>
  <w:p w14:paraId="42CCA5A4" w14:textId="77777777" w:rsidR="000C37B7" w:rsidRDefault="00496891">
    <w:pPr>
      <w:tabs>
        <w:tab w:val="center" w:pos="3502"/>
      </w:tabs>
      <w:spacing w:after="0" w:line="259" w:lineRule="auto"/>
      <w:ind w:left="0" w:firstLine="0"/>
    </w:pPr>
    <w:r>
      <w:t xml:space="preserve">FOR PUBLISHING </w:t>
    </w:r>
    <w:r>
      <w:tab/>
    </w:r>
    <w:r>
      <w:rPr>
        <w:rFonts w:ascii="Times New Roman" w:eastAsia="Times New Roman" w:hAnsi="Times New Roman" w:cs="Times New Roman"/>
        <w:sz w:val="37"/>
        <w:vertAlign w:val="superscript"/>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AAA8F" w14:textId="77777777" w:rsidR="000C37B7" w:rsidRDefault="00496891">
    <w:pPr>
      <w:spacing w:after="125" w:line="259" w:lineRule="auto"/>
      <w:ind w:left="3502" w:firstLine="0"/>
    </w:pPr>
    <w:r>
      <w:rPr>
        <w:rFonts w:ascii="Times New Roman" w:eastAsia="Times New Roman" w:hAnsi="Times New Roman" w:cs="Times New Roman"/>
        <w:sz w:val="24"/>
      </w:rPr>
      <w:t xml:space="preserve"> </w:t>
    </w:r>
  </w:p>
  <w:p w14:paraId="6A7DFF4C" w14:textId="77777777" w:rsidR="000C37B7" w:rsidRDefault="00496891">
    <w:pPr>
      <w:tabs>
        <w:tab w:val="center" w:pos="3502"/>
      </w:tabs>
      <w:spacing w:after="0" w:line="259" w:lineRule="auto"/>
      <w:ind w:left="0" w:firstLine="0"/>
    </w:pPr>
    <w:r>
      <w:t xml:space="preserve">FOR PUBLISHING </w:t>
    </w:r>
    <w:r>
      <w:tab/>
    </w:r>
    <w:r>
      <w:rPr>
        <w:rFonts w:ascii="Times New Roman" w:eastAsia="Times New Roman" w:hAnsi="Times New Roman" w:cs="Times New Roman"/>
        <w:sz w:val="37"/>
        <w:vertAlign w:val="superscript"/>
      </w:rPr>
      <w:t xml:space="preserve"> </w:t>
    </w:r>
  </w:p>
  <w:p w14:paraId="7EB7EE28" w14:textId="77777777" w:rsidR="000C37B7" w:rsidRDefault="00496891">
    <w:pPr>
      <w:spacing w:after="0" w:line="259" w:lineRule="auto"/>
      <w:ind w:left="3502" w:firstLine="0"/>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6E750" w14:textId="77777777" w:rsidR="000C37B7" w:rsidRDefault="00496891">
    <w:pPr>
      <w:spacing w:after="125" w:line="259" w:lineRule="auto"/>
      <w:ind w:left="3502" w:firstLine="0"/>
    </w:pPr>
    <w:r>
      <w:rPr>
        <w:rFonts w:ascii="Times New Roman" w:eastAsia="Times New Roman" w:hAnsi="Times New Roman" w:cs="Times New Roman"/>
        <w:sz w:val="24"/>
      </w:rPr>
      <w:t xml:space="preserve"> </w:t>
    </w:r>
  </w:p>
  <w:p w14:paraId="1904CB0C" w14:textId="77777777" w:rsidR="000C37B7" w:rsidRDefault="00496891">
    <w:pPr>
      <w:tabs>
        <w:tab w:val="center" w:pos="3502"/>
      </w:tabs>
      <w:spacing w:after="0" w:line="259" w:lineRule="auto"/>
      <w:ind w:left="0" w:firstLine="0"/>
    </w:pPr>
    <w:r>
      <w:t xml:space="preserve">FOR PUBLISHING </w:t>
    </w:r>
    <w:r>
      <w:tab/>
    </w:r>
    <w:r>
      <w:rPr>
        <w:rFonts w:ascii="Times New Roman" w:eastAsia="Times New Roman" w:hAnsi="Times New Roman" w:cs="Times New Roman"/>
        <w:sz w:val="37"/>
        <w:vertAlign w:val="superscript"/>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D9113E"/>
    <w:multiLevelType w:val="hybridMultilevel"/>
    <w:tmpl w:val="5B10CFCC"/>
    <w:lvl w:ilvl="0" w:tplc="39B09A52">
      <w:start w:val="1"/>
      <w:numFmt w:val="bullet"/>
      <w:lvlText w:val="•"/>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872A030">
      <w:start w:val="1"/>
      <w:numFmt w:val="bullet"/>
      <w:lvlText w:val="o"/>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1EA947E">
      <w:start w:val="1"/>
      <w:numFmt w:val="bullet"/>
      <w:lvlText w:val="▪"/>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2FE9B94">
      <w:start w:val="1"/>
      <w:numFmt w:val="bullet"/>
      <w:lvlText w:val="•"/>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49AAC56">
      <w:start w:val="1"/>
      <w:numFmt w:val="bullet"/>
      <w:lvlText w:val="o"/>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07A5AA0">
      <w:start w:val="1"/>
      <w:numFmt w:val="bullet"/>
      <w:lvlText w:val="▪"/>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C822C8E">
      <w:start w:val="1"/>
      <w:numFmt w:val="bullet"/>
      <w:lvlText w:val="•"/>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8EE92B8">
      <w:start w:val="1"/>
      <w:numFmt w:val="bullet"/>
      <w:lvlText w:val="o"/>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5061A72">
      <w:start w:val="1"/>
      <w:numFmt w:val="bullet"/>
      <w:lvlText w:val="▪"/>
      <w:lvlJc w:val="left"/>
      <w:pPr>
        <w:ind w:left="72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37B7"/>
    <w:rsid w:val="000376EC"/>
    <w:rsid w:val="000C37B7"/>
    <w:rsid w:val="00496891"/>
    <w:rsid w:val="00864801"/>
    <w:rsid w:val="00B40C0B"/>
    <w:rsid w:val="00EB56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C3AA5"/>
  <w15:docId w15:val="{F712EC4A-0A14-4FF7-8157-8C1C52E7D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8" w:lineRule="auto"/>
      <w:ind w:left="10" w:hanging="10"/>
    </w:pPr>
    <w:rPr>
      <w:rFonts w:ascii="Proxima Nova A" w:eastAsia="Proxima Nova A" w:hAnsi="Proxima Nova A" w:cs="Proxima Nova A"/>
      <w:color w:val="000000"/>
    </w:rPr>
  </w:style>
  <w:style w:type="paragraph" w:styleId="Heading1">
    <w:name w:val="heading 1"/>
    <w:next w:val="Normal"/>
    <w:link w:val="Heading1Char"/>
    <w:uiPriority w:val="9"/>
    <w:qFormat/>
    <w:pPr>
      <w:keepNext/>
      <w:keepLines/>
      <w:spacing w:after="0"/>
      <w:ind w:left="10" w:hanging="10"/>
      <w:outlineLvl w:val="0"/>
    </w:pPr>
    <w:rPr>
      <w:rFonts w:ascii="Proxima Nova A" w:eastAsia="Proxima Nova A" w:hAnsi="Proxima Nova A" w:cs="Proxima Nova A"/>
      <w:b/>
      <w:color w:val="000000"/>
    </w:rPr>
  </w:style>
  <w:style w:type="paragraph" w:styleId="Heading2">
    <w:name w:val="heading 2"/>
    <w:next w:val="Normal"/>
    <w:link w:val="Heading2Char"/>
    <w:uiPriority w:val="9"/>
    <w:unhideWhenUsed/>
    <w:qFormat/>
    <w:pPr>
      <w:keepNext/>
      <w:keepLines/>
      <w:spacing w:after="0"/>
      <w:ind w:left="10" w:hanging="10"/>
      <w:outlineLvl w:val="1"/>
    </w:pPr>
    <w:rPr>
      <w:rFonts w:ascii="Proxima Nova A" w:eastAsia="Proxima Nova A" w:hAnsi="Proxima Nova A" w:cs="Proxima Nova A"/>
      <w:b/>
      <w:color w:val="000000"/>
    </w:rPr>
  </w:style>
  <w:style w:type="paragraph" w:styleId="Heading3">
    <w:name w:val="heading 3"/>
    <w:next w:val="Normal"/>
    <w:link w:val="Heading3Char"/>
    <w:uiPriority w:val="9"/>
    <w:unhideWhenUsed/>
    <w:qFormat/>
    <w:pPr>
      <w:keepNext/>
      <w:keepLines/>
      <w:spacing w:after="0"/>
      <w:ind w:left="10" w:hanging="10"/>
      <w:outlineLvl w:val="2"/>
    </w:pPr>
    <w:rPr>
      <w:rFonts w:ascii="Proxima Nova A" w:eastAsia="Proxima Nova A" w:hAnsi="Proxima Nova A" w:cs="Proxima Nova A"/>
      <w:b/>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Proxima Nova A" w:eastAsia="Proxima Nova A" w:hAnsi="Proxima Nova A" w:cs="Proxima Nova A"/>
      <w:b/>
      <w:color w:val="000000"/>
      <w:sz w:val="22"/>
    </w:rPr>
  </w:style>
  <w:style w:type="character" w:customStyle="1" w:styleId="Heading2Char">
    <w:name w:val="Heading 2 Char"/>
    <w:link w:val="Heading2"/>
    <w:rPr>
      <w:rFonts w:ascii="Proxima Nova A" w:eastAsia="Proxima Nova A" w:hAnsi="Proxima Nova A" w:cs="Proxima Nova A"/>
      <w:b/>
      <w:color w:val="000000"/>
      <w:sz w:val="22"/>
    </w:rPr>
  </w:style>
  <w:style w:type="character" w:customStyle="1" w:styleId="Heading3Char">
    <w:name w:val="Heading 3 Char"/>
    <w:link w:val="Heading3"/>
    <w:rPr>
      <w:rFonts w:ascii="Proxima Nova A" w:eastAsia="Proxima Nova A" w:hAnsi="Proxima Nova A" w:cs="Proxima Nova A"/>
      <w:b/>
      <w:color w:val="000000"/>
      <w:sz w:val="22"/>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2274</Words>
  <Characters>12965</Characters>
  <Application>Microsoft Office Word</Application>
  <DocSecurity>0</DocSecurity>
  <Lines>108</Lines>
  <Paragraphs>30</Paragraphs>
  <ScaleCrop>false</ScaleCrop>
  <Company>SLC</Company>
  <LinksUpToDate>false</LinksUpToDate>
  <CharactersWithSpaces>15209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SLC</dc:creator>
  <cp:keywords/>
  <cp:lastModifiedBy>Peter Scott</cp:lastModifiedBy>
  <cp:revision>4</cp:revision>
  <dcterms:created xsi:type="dcterms:W3CDTF">2022-02-09T16:44:00Z</dcterms:created>
  <dcterms:modified xsi:type="dcterms:W3CDTF">2022-02-09T16:45:00Z</dcterms:modified>
</cp:coreProperties>
</file>